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6C3DB" w14:textId="5ACAB995" w:rsidR="00B06D8B" w:rsidRDefault="00B06D8B" w:rsidP="00B06D8B">
      <w:pPr>
        <w:pStyle w:val="Docketnumber"/>
      </w:pPr>
      <w:bookmarkStart w:id="0" w:name="_GoBack"/>
      <w:bookmarkEnd w:id="0"/>
      <w:r>
        <w:t xml:space="preserve">PUC DOCKET NO. </w:t>
      </w:r>
      <w:r w:rsidR="00857ADA">
        <w:t>48697</w:t>
      </w:r>
      <w:r>
        <w:br/>
        <w:t>SOAH DOCKET NO. 473-</w:t>
      </w:r>
      <w:r w:rsidR="00635E2B">
        <w:t>20</w:t>
      </w:r>
      <w:r w:rsidRPr="00BD7A91">
        <w:t>-</w:t>
      </w:r>
      <w:r w:rsidR="00635E2B">
        <w:t>1117.WS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14:paraId="2EA28E5A" w14:textId="77777777" w:rsidTr="0015200A">
        <w:tc>
          <w:tcPr>
            <w:tcW w:w="4608" w:type="dxa"/>
          </w:tcPr>
          <w:p w14:paraId="1CC46DA5" w14:textId="0CBEE8A8" w:rsidR="00B06D8B" w:rsidRDefault="00635E2B" w:rsidP="0015200A">
            <w:pPr>
              <w:pStyle w:val="Docketstyle"/>
            </w:pPr>
            <w:r>
              <w:t>APPLICATION OF ANDERSON WATER COMPANY, INC. FOR AUTHORITY TO CHANGE RATES</w:t>
            </w:r>
          </w:p>
        </w:tc>
        <w:tc>
          <w:tcPr>
            <w:tcW w:w="360" w:type="dxa"/>
          </w:tcPr>
          <w:p w14:paraId="36AF188D" w14:textId="77777777" w:rsidR="00B06D8B" w:rsidRDefault="00B06D8B" w:rsidP="0015200A">
            <w:pPr>
              <w:pStyle w:val="Docketstyle"/>
            </w:pPr>
            <w:r>
              <w:t>§</w:t>
            </w:r>
          </w:p>
          <w:p w14:paraId="764DA93E" w14:textId="77777777" w:rsidR="00B06D8B" w:rsidRDefault="00B06D8B" w:rsidP="0015200A">
            <w:pPr>
              <w:pStyle w:val="Docketstyle"/>
            </w:pPr>
            <w:r>
              <w:t>§</w:t>
            </w:r>
          </w:p>
          <w:p w14:paraId="1C62AF6E" w14:textId="77777777" w:rsidR="00B06D8B" w:rsidRDefault="00B06D8B" w:rsidP="0015200A">
            <w:pPr>
              <w:pStyle w:val="Docketstyle"/>
            </w:pPr>
            <w:r>
              <w:t>§</w:t>
            </w:r>
          </w:p>
        </w:tc>
        <w:tc>
          <w:tcPr>
            <w:tcW w:w="4392" w:type="dxa"/>
          </w:tcPr>
          <w:p w14:paraId="10F0C4D6" w14:textId="77777777" w:rsidR="00B06D8B" w:rsidRDefault="00B06D8B" w:rsidP="0015200A">
            <w:pPr>
              <w:pStyle w:val="DocketstylePUC"/>
            </w:pPr>
            <w:r>
              <w:t>PUBLIC UTILITY COMMISSION</w:t>
            </w:r>
          </w:p>
          <w:p w14:paraId="7FBC1038" w14:textId="77777777" w:rsidR="00B06D8B" w:rsidRDefault="00B06D8B" w:rsidP="0015200A">
            <w:pPr>
              <w:pStyle w:val="DocketstylePUC"/>
            </w:pPr>
          </w:p>
          <w:p w14:paraId="6CC7234F" w14:textId="77777777" w:rsidR="00B06D8B" w:rsidRDefault="00B06D8B" w:rsidP="0015200A">
            <w:pPr>
              <w:pStyle w:val="DocketstylePUC"/>
            </w:pPr>
            <w:r>
              <w:t>OF TEXAS</w:t>
            </w:r>
          </w:p>
        </w:tc>
      </w:tr>
    </w:tbl>
    <w:p w14:paraId="1497C1CF" w14:textId="2F18CCCE" w:rsidR="004F5856" w:rsidRDefault="00B0263A" w:rsidP="004F5856">
      <w:pPr>
        <w:pStyle w:val="Titleoforder"/>
        <w:rPr>
          <w:b w:val="0"/>
        </w:rPr>
      </w:pPr>
      <w:r>
        <w:t>PRELIMINARY ORDER</w:t>
      </w:r>
    </w:p>
    <w:p w14:paraId="0947CCDC" w14:textId="7892724F" w:rsidR="00C22FC6" w:rsidRDefault="00846736" w:rsidP="00C22FC6">
      <w:pPr>
        <w:pStyle w:val="BodyText"/>
      </w:pPr>
      <w:r>
        <w:t>Anderson Water Company, Inc. filed an application to change</w:t>
      </w:r>
      <w:r w:rsidR="004D3142">
        <w:t xml:space="preserve"> its </w:t>
      </w:r>
      <w:r w:rsidR="00F03F38">
        <w:t>water</w:t>
      </w:r>
      <w:r w:rsidR="004D3142">
        <w:t xml:space="preserve"> rates</w:t>
      </w:r>
      <w:r w:rsidR="009B1752">
        <w:t>.</w:t>
      </w:r>
      <w:r w:rsidR="00E765A6">
        <w:t xml:space="preserve">  </w:t>
      </w:r>
      <w:r w:rsidR="009B1752">
        <w:t xml:space="preserve">This </w:t>
      </w:r>
      <w:r w:rsidR="000D31A1">
        <w:t>P</w:t>
      </w:r>
      <w:r w:rsidR="009B1752">
        <w:t xml:space="preserve">reliminary </w:t>
      </w:r>
      <w:r w:rsidR="000D31A1">
        <w:t>O</w:t>
      </w:r>
      <w:r w:rsidR="009B1752">
        <w:t>rder identifies the issues that must be addressed in this</w:t>
      </w:r>
      <w:r w:rsidR="004D3142">
        <w:t xml:space="preserve"> docket</w:t>
      </w:r>
      <w:r w:rsidR="009B1752">
        <w:t>.</w:t>
      </w:r>
    </w:p>
    <w:p w14:paraId="57A2437E" w14:textId="0D43E368" w:rsidR="008A78AA" w:rsidRDefault="009B1752" w:rsidP="00C22FC6">
      <w:pPr>
        <w:pStyle w:val="BodyText"/>
      </w:pPr>
      <w:r>
        <w:t>Anderson Water</w:t>
      </w:r>
      <w:r w:rsidR="008A78AA">
        <w:t xml:space="preserve">, </w:t>
      </w:r>
      <w:r>
        <w:t>a Class B utility</w:t>
      </w:r>
      <w:r w:rsidR="008A78AA">
        <w:t>, is applying</w:t>
      </w:r>
      <w:r w:rsidR="001E799E">
        <w:t xml:space="preserve"> under Texas Water Code (TWC) § 13.1871</w:t>
      </w:r>
      <w:r w:rsidR="008A78AA">
        <w:t xml:space="preserve"> to change its </w:t>
      </w:r>
      <w:r w:rsidR="00F03F38">
        <w:t>water</w:t>
      </w:r>
      <w:r w:rsidR="008A78AA">
        <w:t xml:space="preserve"> rates based on a test year ending on </w:t>
      </w:r>
      <w:r w:rsidR="008C510C">
        <w:t>June 30, 2017</w:t>
      </w:r>
      <w:r w:rsidR="008A78AA">
        <w:t xml:space="preserve">, adjusted for known and measurable changes.  </w:t>
      </w:r>
      <w:r w:rsidR="001A0FCA">
        <w:t>Anderson Water provides water service to approximately 4</w:t>
      </w:r>
      <w:r w:rsidR="00760221">
        <w:t xml:space="preserve">19 </w:t>
      </w:r>
      <w:r w:rsidR="001A0FCA">
        <w:t xml:space="preserve">active connections in </w:t>
      </w:r>
      <w:r w:rsidR="00F61B34">
        <w:t>Grimes County</w:t>
      </w:r>
      <w:r w:rsidR="001A0FCA">
        <w:t xml:space="preserve"> under certificate of convenience and necessity (CCN) number</w:t>
      </w:r>
      <w:r w:rsidR="002959BC">
        <w:t> </w:t>
      </w:r>
      <w:r w:rsidR="001A0FCA">
        <w:t>11675</w:t>
      </w:r>
      <w:r w:rsidR="00FF1B2E">
        <w:t>.</w:t>
      </w:r>
      <w:r w:rsidR="00E765A6">
        <w:t xml:space="preserve">  </w:t>
      </w:r>
      <w:r w:rsidR="008A78AA">
        <w:t>Anderson Water is seeking an increase in annual revenues of $</w:t>
      </w:r>
      <w:r w:rsidR="00DC14EC">
        <w:t>96,</w:t>
      </w:r>
      <w:r w:rsidR="009A0A53">
        <w:t>086</w:t>
      </w:r>
      <w:r w:rsidR="001A0FCA">
        <w:t xml:space="preserve">, which </w:t>
      </w:r>
      <w:r w:rsidR="001A0FCA" w:rsidRPr="002F6E61">
        <w:t xml:space="preserve">is a </w:t>
      </w:r>
      <w:r w:rsidR="00361FD3" w:rsidRPr="002F6E61">
        <w:t>53</w:t>
      </w:r>
      <w:r w:rsidR="001A0FCA" w:rsidRPr="002F6E61">
        <w:t>%</w:t>
      </w:r>
      <w:r w:rsidR="001A0FCA" w:rsidRPr="00361FD3">
        <w:t xml:space="preserve"> increase</w:t>
      </w:r>
      <w:r w:rsidR="001A0FCA">
        <w:t xml:space="preserve"> for its water service.</w:t>
      </w:r>
    </w:p>
    <w:p w14:paraId="6838215A" w14:textId="171B11CE" w:rsidR="00F14DF8" w:rsidRDefault="009B1752" w:rsidP="00F84D68">
      <w:pPr>
        <w:pStyle w:val="BodyText"/>
      </w:pPr>
      <w:r>
        <w:t>Anderson Water</w:t>
      </w:r>
      <w:r w:rsidR="006E6696">
        <w:t xml:space="preserve"> filed its application on </w:t>
      </w:r>
      <w:r w:rsidR="00CE61C5">
        <w:t>October 1, 2018</w:t>
      </w:r>
      <w:r w:rsidR="006E6696">
        <w:t xml:space="preserve">, </w:t>
      </w:r>
      <w:r w:rsidR="006E6696" w:rsidRPr="009779BB">
        <w:t xml:space="preserve">proposing </w:t>
      </w:r>
      <w:r w:rsidR="000E42F0" w:rsidRPr="009779BB">
        <w:t>November 28, 2018</w:t>
      </w:r>
      <w:r>
        <w:t xml:space="preserve"> as the effective date for the new rates</w:t>
      </w:r>
      <w:r w:rsidR="00C42EBA">
        <w:t>.</w:t>
      </w:r>
      <w:r w:rsidR="00134080">
        <w:t xml:space="preserve">  The original application included a request</w:t>
      </w:r>
      <w:r w:rsidR="00AC388A">
        <w:t>ed annual revenue increase of $86,228</w:t>
      </w:r>
      <w:r w:rsidR="00134080">
        <w:t>.</w:t>
      </w:r>
      <w:r w:rsidR="006103EF">
        <w:rPr>
          <w:rStyle w:val="FootnoteReference"/>
        </w:rPr>
        <w:footnoteReference w:id="1"/>
      </w:r>
      <w:r w:rsidR="00F14DF8">
        <w:t xml:space="preserve">  On October 31, 2018, Commission Staff filed a recommendation that</w:t>
      </w:r>
      <w:r w:rsidR="00AC0282">
        <w:t xml:space="preserve"> the Commission administrative law judge (</w:t>
      </w:r>
      <w:r w:rsidR="00F14DF8">
        <w:t>ALJ</w:t>
      </w:r>
      <w:r w:rsidR="00AC0282">
        <w:t>)</w:t>
      </w:r>
      <w:r w:rsidR="00F14DF8">
        <w:t xml:space="preserve"> find the application administratively incomplete because of deficient notice and an incomplete application.  In Order No. 2 filed on November 1, 2018, the ALJ found the application administratively incomplete, suspended the effective date of the proposed rate change, and ordered Anderson Water to cure the deficiencies identified by Commission Staff.  On December </w:t>
      </w:r>
      <w:r w:rsidR="00AC388A">
        <w:t>17, 2018</w:t>
      </w:r>
      <w:r w:rsidR="00F14DF8">
        <w:t>, Anderson Water filed corrections and</w:t>
      </w:r>
      <w:r w:rsidR="00C753D5">
        <w:t xml:space="preserve"> amendments to its</w:t>
      </w:r>
      <w:r w:rsidR="00F14DF8">
        <w:t xml:space="preserve"> application, </w:t>
      </w:r>
      <w:r w:rsidR="00D51252">
        <w:t>resulting in a revised</w:t>
      </w:r>
      <w:r w:rsidR="00AC388A">
        <w:t xml:space="preserve"> annual revenue increase</w:t>
      </w:r>
      <w:r w:rsidR="00F14DF8">
        <w:t xml:space="preserve"> o</w:t>
      </w:r>
      <w:r w:rsidR="00AC388A">
        <w:t>f $96,086</w:t>
      </w:r>
      <w:r w:rsidR="00F14DF8">
        <w:t>.</w:t>
      </w:r>
      <w:r w:rsidR="006103EF">
        <w:rPr>
          <w:rStyle w:val="FootnoteReference"/>
        </w:rPr>
        <w:footnoteReference w:id="2"/>
      </w:r>
    </w:p>
    <w:p w14:paraId="68C75E4E" w14:textId="178A60F5" w:rsidR="009B1752" w:rsidRDefault="00C42EBA" w:rsidP="00BA3F15">
      <w:pPr>
        <w:pStyle w:val="BodyText"/>
      </w:pPr>
      <w:r>
        <w:t xml:space="preserve">In Order No. </w:t>
      </w:r>
      <w:r w:rsidR="00E7622D">
        <w:t>5</w:t>
      </w:r>
      <w:r>
        <w:t xml:space="preserve"> filed on </w:t>
      </w:r>
      <w:r w:rsidR="00E7622D">
        <w:t>March 13, 2019</w:t>
      </w:r>
      <w:r>
        <w:t>, the</w:t>
      </w:r>
      <w:r w:rsidR="00270853">
        <w:t xml:space="preserve"> </w:t>
      </w:r>
      <w:r>
        <w:t>ALJ found the application</w:t>
      </w:r>
      <w:r w:rsidR="00CC748A">
        <w:t xml:space="preserve"> </w:t>
      </w:r>
      <w:r>
        <w:t>administratively complete</w:t>
      </w:r>
      <w:r w:rsidR="00361FD3">
        <w:t xml:space="preserve"> </w:t>
      </w:r>
      <w:r>
        <w:t>and directed Anderson Water to provide notice t</w:t>
      </w:r>
      <w:r w:rsidR="00FB387A">
        <w:t xml:space="preserve">o </w:t>
      </w:r>
      <w:r>
        <w:t>ratepayers at least 35 days before the effective date of the proposed rate change</w:t>
      </w:r>
      <w:r w:rsidR="00A0278C">
        <w:t>,</w:t>
      </w:r>
      <w:r>
        <w:t xml:space="preserve"> as required by 16</w:t>
      </w:r>
      <w:r w:rsidR="0034174E">
        <w:t xml:space="preserve"> Texas Administrative Code (</w:t>
      </w:r>
      <w:r>
        <w:t>TAC</w:t>
      </w:r>
      <w:r w:rsidR="0034174E">
        <w:t>)</w:t>
      </w:r>
      <w:r>
        <w:t xml:space="preserve"> §</w:t>
      </w:r>
      <w:r w:rsidR="00FB387A">
        <w:t> </w:t>
      </w:r>
      <w:r>
        <w:t>24.27(d).</w:t>
      </w:r>
      <w:r w:rsidR="00BA3F15">
        <w:t xml:space="preserve">  In Order No. 7 filed on May 8, 2019, the ALJ found Anderson Water’s amended proof </w:t>
      </w:r>
      <w:r w:rsidR="00BA3F15">
        <w:lastRenderedPageBreak/>
        <w:t xml:space="preserve">of notice insufficient pending proof of submission to the Office of Public Utility Counsel (OPUC) and suspended the effective date for the new rates for no more than 265 days from April 26, 2019 </w:t>
      </w:r>
      <w:r w:rsidR="009B1752">
        <w:t xml:space="preserve">under </w:t>
      </w:r>
      <w:r w:rsidR="0008174B">
        <w:t>TWC</w:t>
      </w:r>
      <w:r w:rsidR="009B1752">
        <w:t xml:space="preserve"> § 13.1871(g) and 16</w:t>
      </w:r>
      <w:r w:rsidR="0034174E">
        <w:t xml:space="preserve"> </w:t>
      </w:r>
      <w:r w:rsidR="009B1752">
        <w:t>TAC § 24.</w:t>
      </w:r>
      <w:r w:rsidR="005A246C">
        <w:t>33</w:t>
      </w:r>
      <w:r w:rsidR="009B1752">
        <w:t>(a)(2).</w:t>
      </w:r>
      <w:r w:rsidR="00AC482E">
        <w:t xml:space="preserve">  On May 17, 2019, </w:t>
      </w:r>
      <w:r w:rsidR="00BA3F15">
        <w:t xml:space="preserve">Anderson Water </w:t>
      </w:r>
      <w:r w:rsidR="00701931">
        <w:t>filed</w:t>
      </w:r>
      <w:r w:rsidR="00CC748A">
        <w:t xml:space="preserve"> proof of such submission to OPUC.</w:t>
      </w:r>
    </w:p>
    <w:p w14:paraId="78B8F5F7" w14:textId="49B49594" w:rsidR="009B1752" w:rsidRPr="00C22FC6" w:rsidRDefault="003637BE" w:rsidP="005A1EAA">
      <w:pPr>
        <w:pStyle w:val="BodyText"/>
      </w:pPr>
      <w:r>
        <w:t xml:space="preserve">On August 16, 2019, Commission Staff filed a request for referral to the state office of administrative hearings (SOAH) consistent with </w:t>
      </w:r>
      <w:r w:rsidR="00136A95">
        <w:t xml:space="preserve">TWC </w:t>
      </w:r>
      <w:r w:rsidR="005A1EAA">
        <w:t>§ 13.1871</w:t>
      </w:r>
      <w:r>
        <w:t xml:space="preserve">, </w:t>
      </w:r>
      <w:r w:rsidR="005A1EAA">
        <w:t>because substantial facts were in dispute and an evidentiary record needed to be developed</w:t>
      </w:r>
      <w:r>
        <w:t>.</w:t>
      </w:r>
      <w:r w:rsidR="005A1EAA">
        <w:t xml:space="preserve">  </w:t>
      </w:r>
      <w:r w:rsidR="00C61F20">
        <w:t>In the order of referral</w:t>
      </w:r>
      <w:r w:rsidR="008436DF">
        <w:t xml:space="preserve"> to SOAH</w:t>
      </w:r>
      <w:r w:rsidR="00C61F20">
        <w:t xml:space="preserve"> filed on </w:t>
      </w:r>
      <w:r w:rsidR="00F1058E">
        <w:t>November 13, 2019</w:t>
      </w:r>
      <w:r w:rsidR="00C61F20">
        <w:t>, Anderson Water</w:t>
      </w:r>
      <w:r w:rsidR="008A78AA">
        <w:t xml:space="preserve"> </w:t>
      </w:r>
      <w:r w:rsidR="00C61F20">
        <w:t>was directed, and Commission Staff and other interested persons were allowed, to file a list of issues to be addressed in this docket and also identify any issues not to be addressed and any threshold legal or policy issues that should be addressed by November 21, 2019.</w:t>
      </w:r>
      <w:r w:rsidR="007D1D7F">
        <w:t xml:space="preserve">  </w:t>
      </w:r>
      <w:r w:rsidR="00DE7B0C" w:rsidRPr="002F6E61">
        <w:t>Commission Staff</w:t>
      </w:r>
      <w:r w:rsidR="007D1D7F" w:rsidRPr="002F6E61">
        <w:t xml:space="preserve"> </w:t>
      </w:r>
      <w:r w:rsidR="00C61F20" w:rsidRPr="002F6E61">
        <w:t>timely filed a list of issues.</w:t>
      </w:r>
    </w:p>
    <w:p w14:paraId="6E3BDD75" w14:textId="77777777" w:rsidR="006F2036" w:rsidRPr="003C35B5" w:rsidRDefault="006F2036" w:rsidP="002A1D34">
      <w:pPr>
        <w:pStyle w:val="Heading1"/>
        <w:keepLines w:val="0"/>
        <w:tabs>
          <w:tab w:val="clear" w:pos="360"/>
        </w:tabs>
        <w:spacing w:before="480"/>
      </w:pPr>
      <w:r w:rsidRPr="003C35B5">
        <w:t>Issues to be Addressed</w:t>
      </w:r>
    </w:p>
    <w:p w14:paraId="09ABC439" w14:textId="78DD785A" w:rsidR="006F2036" w:rsidRDefault="006F2036" w:rsidP="006F2036">
      <w:pPr>
        <w:pStyle w:val="BodyText"/>
      </w:pPr>
      <w:r w:rsidRPr="003C35B5">
        <w:t>The Commission must provide to the</w:t>
      </w:r>
      <w:r w:rsidR="005840E4">
        <w:t xml:space="preserve"> </w:t>
      </w:r>
      <w:r w:rsidRPr="003C35B5">
        <w:t>ALJ a list of issues or areas to be addressed in any proceeding referred to</w:t>
      </w:r>
      <w:r w:rsidR="005840E4">
        <w:t xml:space="preserve"> </w:t>
      </w:r>
      <w:r w:rsidRPr="003C35B5">
        <w:t>S</w:t>
      </w:r>
      <w:r w:rsidR="006C6740">
        <w:t>OAH.</w:t>
      </w:r>
      <w:r w:rsidRPr="003C35B5">
        <w:rPr>
          <w:rStyle w:val="FootnoteReference"/>
        </w:rPr>
        <w:footnoteReference w:id="3"/>
      </w:r>
      <w:r w:rsidR="00D53620">
        <w:t xml:space="preserve">  </w:t>
      </w:r>
      <w:r w:rsidRPr="003C35B5">
        <w:t>After reviewing the pleadings submitted by the parties, the Commission identifies the following issues that must be addressed in this docket:</w:t>
      </w:r>
    </w:p>
    <w:p w14:paraId="616B11E3" w14:textId="77777777" w:rsidR="00805C72" w:rsidRDefault="00805C72" w:rsidP="00805C72">
      <w:pPr>
        <w:pStyle w:val="IssueList"/>
      </w:pPr>
      <w:r>
        <w:t>What is the legal name and all assumed names, if any, of the applicant in this proceeding?  If the utility has an assumed name, provide a currently valid certificate of assumed names.</w:t>
      </w:r>
    </w:p>
    <w:p w14:paraId="639A1EDC" w14:textId="7C025FF3" w:rsidR="00805C72" w:rsidRDefault="00805C72" w:rsidP="00805C72">
      <w:pPr>
        <w:pStyle w:val="IssueList"/>
      </w:pPr>
      <w:r>
        <w:t>What is the corporate form of the utility making the application in this proceeding (e.g., corporation, partnership, sole proprietorship)?  What is the charter or authorization number, the date the business was formed, and the dates any changes were made?</w:t>
      </w:r>
    </w:p>
    <w:p w14:paraId="2A9EBF41" w14:textId="4ED03A66" w:rsidR="00805C72" w:rsidRDefault="00805C72" w:rsidP="00805C72">
      <w:pPr>
        <w:pStyle w:val="IssueList"/>
      </w:pPr>
      <w:r>
        <w:t xml:space="preserve">What is the proper legal name of the utility that currently holds CCN number </w:t>
      </w:r>
      <w:r w:rsidR="002B2BC2">
        <w:t>11675</w:t>
      </w:r>
      <w:r>
        <w:t xml:space="preserve">?  In answering this issue, please identify who owns the equipment and facilities used to provide water service under CCN number </w:t>
      </w:r>
      <w:r w:rsidR="002B2BC2">
        <w:t>11675</w:t>
      </w:r>
      <w:r>
        <w:t>.  Who operates such equipment and facilities?</w:t>
      </w:r>
    </w:p>
    <w:p w14:paraId="271BF895" w14:textId="7049813F" w:rsidR="00805C72" w:rsidRDefault="00805C72" w:rsidP="00805C72">
      <w:pPr>
        <w:pStyle w:val="IssueList"/>
      </w:pPr>
      <w:r>
        <w:t>If a combination of entities constitutes the entity seeking the water rate change, which entities should be joined in this proceeding</w:t>
      </w:r>
      <w:r w:rsidR="00015BFE">
        <w:t xml:space="preserve"> in accordance with</w:t>
      </w:r>
      <w:r>
        <w:t>16 TAC § 22.104(a)</w:t>
      </w:r>
      <w:r w:rsidR="00015BFE">
        <w:t>?</w:t>
      </w:r>
    </w:p>
    <w:p w14:paraId="771C290B" w14:textId="07052ADA" w:rsidR="00805C72" w:rsidRDefault="00805C72" w:rsidP="00805C72">
      <w:pPr>
        <w:pStyle w:val="IssueList"/>
      </w:pPr>
      <w:r>
        <w:lastRenderedPageBreak/>
        <w:t>Did the utility seeking the rate increase file its 2019 annual report</w:t>
      </w:r>
      <w:r w:rsidR="00015BFE">
        <w:t xml:space="preserve"> as required by </w:t>
      </w:r>
      <w:r>
        <w:t>TWC §</w:t>
      </w:r>
      <w:r w:rsidR="00015BFE">
        <w:t> </w:t>
      </w:r>
      <w:r>
        <w:t>13.136</w:t>
      </w:r>
      <w:r w:rsidR="00015BFE">
        <w:t xml:space="preserve"> and</w:t>
      </w:r>
      <w:r>
        <w:t xml:space="preserve"> 16 TAC</w:t>
      </w:r>
      <w:r w:rsidR="00A35B36">
        <w:t xml:space="preserve"> </w:t>
      </w:r>
      <w:r>
        <w:t>§</w:t>
      </w:r>
      <w:r w:rsidR="00A35B36">
        <w:t> </w:t>
      </w:r>
      <w:r>
        <w:t>24.129</w:t>
      </w:r>
      <w:r w:rsidR="00015BFE">
        <w:t>?</w:t>
      </w:r>
    </w:p>
    <w:p w14:paraId="4DD55A60" w14:textId="5AA362EC" w:rsidR="00805C72" w:rsidRDefault="00805C72" w:rsidP="00805C72">
      <w:pPr>
        <w:pStyle w:val="IssueList"/>
      </w:pPr>
      <w:r>
        <w:t>Did the utility provide proper notice of the proposed rate change to each customer or other interested party</w:t>
      </w:r>
      <w:r w:rsidR="00015BFE">
        <w:t xml:space="preserve"> as required by</w:t>
      </w:r>
      <w:r>
        <w:t xml:space="preserve"> TWC § 13.1871(b), (c)</w:t>
      </w:r>
      <w:r w:rsidR="00015BFE">
        <w:t xml:space="preserve"> and</w:t>
      </w:r>
      <w:r>
        <w:t xml:space="preserve"> 16 TAC § 24.27</w:t>
      </w:r>
      <w:r w:rsidR="00015BFE">
        <w:t>?</w:t>
      </w:r>
    </w:p>
    <w:p w14:paraId="1D9375C8" w14:textId="0A50839A" w:rsidR="001C678B" w:rsidRPr="00193735" w:rsidRDefault="001C678B" w:rsidP="00490E22">
      <w:pPr>
        <w:pStyle w:val="IssueList"/>
      </w:pPr>
      <w:r w:rsidRPr="00193735">
        <w:t>What is the appropriate methodology to determine just and reasonable rates in this proceeding?</w:t>
      </w:r>
    </w:p>
    <w:p w14:paraId="3D1A408A" w14:textId="4D7CF675" w:rsidR="001C678B" w:rsidRDefault="001C678B" w:rsidP="00490E22">
      <w:pPr>
        <w:pStyle w:val="IssueList"/>
      </w:pPr>
      <w:r w:rsidRPr="00193735">
        <w:t>What are the just and reasonable rates for the utility that are sufficient, equitable, and consistent in application to each customer class and that are not unreasonably preferential, prejudicial, or discriminatory</w:t>
      </w:r>
      <w:r w:rsidR="00015BFE">
        <w:t xml:space="preserve"> under</w:t>
      </w:r>
      <w:r w:rsidR="00DB469E">
        <w:t xml:space="preserve"> </w:t>
      </w:r>
      <w:r w:rsidR="005834FA" w:rsidRPr="00F90462">
        <w:t>TWC §</w:t>
      </w:r>
      <w:r w:rsidR="00442AE0">
        <w:t>§</w:t>
      </w:r>
      <w:r w:rsidR="005834FA" w:rsidRPr="00F90462">
        <w:t> 13.182</w:t>
      </w:r>
      <w:r w:rsidR="00015BFE">
        <w:t xml:space="preserve"> and</w:t>
      </w:r>
      <w:r w:rsidR="00525BB9">
        <w:t xml:space="preserve"> 13.1871(o)</w:t>
      </w:r>
      <w:r w:rsidR="00015BFE">
        <w:t xml:space="preserve"> and</w:t>
      </w:r>
      <w:r w:rsidR="00525BB9">
        <w:t xml:space="preserve"> 16 TAC § </w:t>
      </w:r>
      <w:r w:rsidR="005834FA">
        <w:t>24.</w:t>
      </w:r>
      <w:r w:rsidR="00A14621">
        <w:t>35</w:t>
      </w:r>
      <w:r w:rsidR="005834FA">
        <w:t>(d)</w:t>
      </w:r>
      <w:r w:rsidR="00015BFE">
        <w:t>?</w:t>
      </w:r>
      <w:r w:rsidR="00001E93">
        <w:t xml:space="preserve">  Do these rates recover the utility’s revenue requirement?</w:t>
      </w:r>
    </w:p>
    <w:p w14:paraId="332AC187" w14:textId="38458D3E" w:rsidR="001C678B" w:rsidRDefault="001C678B" w:rsidP="00490E22">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w:t>
      </w:r>
      <w:r w:rsidR="00015BFE">
        <w:t>’</w:t>
      </w:r>
      <w:r w:rsidRPr="00193735">
        <w:t>s financial integrity</w:t>
      </w:r>
      <w:r w:rsidR="00015BFE">
        <w:t xml:space="preserve"> as required by</w:t>
      </w:r>
      <w:r w:rsidR="00B20359">
        <w:rPr>
          <w:vertAlign w:val="superscript"/>
        </w:rPr>
        <w:t xml:space="preserve"> </w:t>
      </w:r>
      <w:r w:rsidR="00525BB9">
        <w:t>TWC </w:t>
      </w:r>
      <w:r w:rsidR="005834FA" w:rsidRPr="00F90462">
        <w:t>§ 13.183(a)</w:t>
      </w:r>
      <w:r w:rsidR="005834FA">
        <w:t>(1)</w:t>
      </w:r>
      <w:r w:rsidR="00A14621">
        <w:t xml:space="preserve"> and </w:t>
      </w:r>
      <w:r w:rsidR="005834FA">
        <w:t>(2)</w:t>
      </w:r>
      <w:r w:rsidR="00015BFE">
        <w:t xml:space="preserve"> and</w:t>
      </w:r>
      <w:r w:rsidR="005834FA" w:rsidRPr="00F90462">
        <w:t xml:space="preserve"> </w:t>
      </w:r>
      <w:r w:rsidR="00525BB9">
        <w:t>16 </w:t>
      </w:r>
      <w:r w:rsidR="005834FA">
        <w:t>TAC</w:t>
      </w:r>
      <w:r w:rsidR="00525BB9">
        <w:t> </w:t>
      </w:r>
      <w:r w:rsidR="005834FA" w:rsidRPr="00F90462">
        <w:t>§ 24.</w:t>
      </w:r>
      <w:r w:rsidR="00A14621">
        <w:t>43</w:t>
      </w:r>
      <w:r w:rsidR="005834FA" w:rsidRPr="00F90462">
        <w:t>(a)</w:t>
      </w:r>
      <w:r w:rsidR="00015BFE">
        <w:t>?</w:t>
      </w:r>
    </w:p>
    <w:p w14:paraId="31F6C41E" w14:textId="62CE78A8" w:rsidR="00054C1F" w:rsidRPr="00193735" w:rsidRDefault="00054C1F" w:rsidP="00490E22">
      <w:pPr>
        <w:pStyle w:val="IssueList"/>
      </w:pPr>
      <w:r>
        <w:t>Are the utility’s proposed revisions to its tariffs and rate schedules appropriate?</w:t>
      </w:r>
    </w:p>
    <w:p w14:paraId="1C2DD1C9" w14:textId="6EDA9A2C" w:rsidR="001C678B" w:rsidRPr="00193735" w:rsidRDefault="001C678B" w:rsidP="00490E22">
      <w:pPr>
        <w:pStyle w:val="IssueList"/>
      </w:pPr>
      <w:r w:rsidRPr="00193735">
        <w:t>What is the reasonable and necessary cost of providing service</w:t>
      </w:r>
      <w:r w:rsidR="002A3A2C">
        <w:t xml:space="preserve"> consistent with </w:t>
      </w:r>
      <w:r w:rsidR="00525BB9">
        <w:t>16 TAC § </w:t>
      </w:r>
      <w:r w:rsidR="005834FA" w:rsidRPr="00F90462">
        <w:t>24.</w:t>
      </w:r>
      <w:r w:rsidR="00A14621">
        <w:t>4</w:t>
      </w:r>
      <w:r w:rsidR="005834FA" w:rsidRPr="00F90462">
        <w:t>1</w:t>
      </w:r>
      <w:r w:rsidR="002A3A2C">
        <w:t>?</w:t>
      </w:r>
    </w:p>
    <w:p w14:paraId="24D5BA07" w14:textId="1BAC94E6" w:rsidR="001C678B" w:rsidRPr="00193735" w:rsidRDefault="001C678B" w:rsidP="00490E22">
      <w:pPr>
        <w:pStyle w:val="IssueList"/>
      </w:pPr>
      <w:r w:rsidRPr="00193735">
        <w:t>What adjustments, if any, should be made to the utility’s proposed test-year data</w:t>
      </w:r>
      <w:r w:rsidR="002A3A2C">
        <w:t xml:space="preserve"> in accordance with</w:t>
      </w:r>
      <w:r w:rsidR="00B20359">
        <w:t xml:space="preserve"> </w:t>
      </w:r>
      <w:r w:rsidR="00525BB9">
        <w:t>TWC</w:t>
      </w:r>
      <w:r w:rsidR="00B20359">
        <w:t> </w:t>
      </w:r>
      <w:r w:rsidR="00525BB9">
        <w:t>§ 13.185(d)(1)</w:t>
      </w:r>
      <w:r w:rsidR="002A3A2C">
        <w:t xml:space="preserve"> and</w:t>
      </w:r>
      <w:r w:rsidR="00525BB9">
        <w:t xml:space="preserve"> 16 TAC § </w:t>
      </w:r>
      <w:r w:rsidR="005834FA" w:rsidRPr="00F90462">
        <w:t>24.</w:t>
      </w:r>
      <w:r w:rsidR="00A14621">
        <w:t>4</w:t>
      </w:r>
      <w:r w:rsidR="005834FA" w:rsidRPr="00F90462">
        <w:t>1(b)</w:t>
      </w:r>
      <w:r w:rsidR="00C35B62">
        <w:t xml:space="preserve">, </w:t>
      </w:r>
      <w:r w:rsidR="005834FA" w:rsidRPr="00F90462">
        <w:t>(c)(5)</w:t>
      </w:r>
      <w:r w:rsidR="002A3A2C">
        <w:t>?</w:t>
      </w:r>
    </w:p>
    <w:p w14:paraId="364E6640" w14:textId="77777777" w:rsidR="001C678B" w:rsidRPr="00193735" w:rsidRDefault="001C678B" w:rsidP="00490E22">
      <w:pPr>
        <w:pStyle w:val="IssueList"/>
      </w:pPr>
      <w:r w:rsidRPr="00193735">
        <w:t>What is the appropriate debt-to-equity capital structure of the utility?</w:t>
      </w:r>
    </w:p>
    <w:p w14:paraId="78B57891" w14:textId="07368776" w:rsidR="001C678B" w:rsidRPr="00193735" w:rsidRDefault="001C678B" w:rsidP="00490E22">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rsidR="002A3A2C">
        <w:t xml:space="preserve">, consistent with </w:t>
      </w:r>
      <w:r w:rsidR="00923818">
        <w:t>16</w:t>
      </w:r>
      <w:r w:rsidR="00525BB9">
        <w:t> TAC § </w:t>
      </w:r>
      <w:r w:rsidR="00923818">
        <w:t>24.</w:t>
      </w:r>
      <w:r w:rsidR="00A14621">
        <w:t>4</w:t>
      </w:r>
      <w:r w:rsidR="00923818">
        <w:t>1(c)(1)</w:t>
      </w:r>
      <w:r w:rsidR="002A3A2C">
        <w:t>?</w:t>
      </w:r>
    </w:p>
    <w:p w14:paraId="64DF5247" w14:textId="7FF433EE" w:rsidR="001C678B" w:rsidRDefault="001C678B" w:rsidP="00490E22">
      <w:pPr>
        <w:pStyle w:val="IssueList"/>
      </w:pPr>
      <w:r w:rsidRPr="00193735">
        <w:t>What are the reasonable and necessary components of the utility's invested capital</w:t>
      </w:r>
      <w:r w:rsidR="002A3A2C">
        <w:t xml:space="preserve"> in accordance with </w:t>
      </w:r>
      <w:r w:rsidR="00525BB9">
        <w:t>16 TAC § </w:t>
      </w:r>
      <w:r w:rsidR="005834FA">
        <w:t>24.</w:t>
      </w:r>
      <w:r w:rsidR="00A14621">
        <w:t>4</w:t>
      </w:r>
      <w:r w:rsidR="005834FA">
        <w:t>1(c)(</w:t>
      </w:r>
      <w:r w:rsidR="00923818">
        <w:t>2</w:t>
      </w:r>
      <w:r w:rsidR="005834FA">
        <w:t>)</w:t>
      </w:r>
      <w:r w:rsidR="002A3A2C">
        <w:t>?</w:t>
      </w:r>
    </w:p>
    <w:p w14:paraId="153B01AC" w14:textId="42DDFB04" w:rsidR="00636D7B" w:rsidRPr="00193735" w:rsidRDefault="006A3E97" w:rsidP="00636D7B">
      <w:pPr>
        <w:pStyle w:val="Issuesublist"/>
      </w:pPr>
      <w:r>
        <w:t>Is the invested capital allocated from the utility’s affiliates, if any, used and useful in providing service to the utility’s customers?</w:t>
      </w:r>
    </w:p>
    <w:p w14:paraId="66645485" w14:textId="77777777" w:rsidR="001C678B" w:rsidRPr="00193735" w:rsidRDefault="001C678B" w:rsidP="00490E22">
      <w:pPr>
        <w:pStyle w:val="IssueList"/>
      </w:pPr>
      <w:r w:rsidRPr="00193735">
        <w:lastRenderedPageBreak/>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320B4D48" w14:textId="47B4D0B0" w:rsidR="001C678B" w:rsidRPr="001C678B" w:rsidRDefault="001C678B" w:rsidP="00490E22">
      <w:pPr>
        <w:pStyle w:val="IssueList"/>
      </w:pPr>
      <w:r w:rsidRPr="00193735">
        <w:t>What is the original cost of the property used and useful in providing water service to the public at the time the property was dedicated to public use</w:t>
      </w:r>
      <w:r w:rsidR="002A3A2C">
        <w:t xml:space="preserve"> under </w:t>
      </w:r>
      <w:r w:rsidR="00525BB9">
        <w:t>TWC § 13.185(b)</w:t>
      </w:r>
      <w:r w:rsidR="002A3A2C">
        <w:t xml:space="preserve"> and</w:t>
      </w:r>
      <w:r w:rsidR="00321EEC">
        <w:t xml:space="preserve"> </w:t>
      </w:r>
      <w:r w:rsidR="00525BB9">
        <w:t>16</w:t>
      </w:r>
      <w:r w:rsidR="00321EEC">
        <w:t xml:space="preserve"> </w:t>
      </w:r>
      <w:r w:rsidR="00525BB9">
        <w:t>TAC</w:t>
      </w:r>
      <w:r w:rsidR="00A60B92">
        <w:t xml:space="preserve"> </w:t>
      </w:r>
      <w:r w:rsidR="00525BB9">
        <w:t>§ </w:t>
      </w:r>
      <w:r w:rsidR="00923818">
        <w:t>24.</w:t>
      </w:r>
      <w:r w:rsidR="00A14621">
        <w:t>4</w:t>
      </w:r>
      <w:r w:rsidR="00923818">
        <w:t>1(c)(2)(A)</w:t>
      </w:r>
      <w:r w:rsidR="00A14621">
        <w:t xml:space="preserve"> and </w:t>
      </w:r>
      <w:r w:rsidR="00923818">
        <w:t>(B)</w:t>
      </w:r>
      <w:r w:rsidR="002A3A2C">
        <w:t>?</w:t>
      </w:r>
      <w:r w:rsidR="00DB469E">
        <w:t xml:space="preserve">  </w:t>
      </w:r>
      <w:r>
        <w:t>What is the amount, if any, of accumulated depreciation on such property?</w:t>
      </w:r>
    </w:p>
    <w:p w14:paraId="76A08A43" w14:textId="272A2F66" w:rsidR="001C678B" w:rsidRPr="00193735" w:rsidRDefault="001C678B" w:rsidP="00490E22">
      <w:pPr>
        <w:pStyle w:val="IssueList"/>
      </w:pPr>
      <w:r>
        <w:t>Is the utility seeking inclusion of construction work in progress</w:t>
      </w:r>
      <w:r w:rsidR="002A3A2C">
        <w:t xml:space="preserve"> in accordance with TWC § 13.185(b) and 16 TAC § 24.41(c)(4)</w:t>
      </w:r>
      <w:r>
        <w:t>?</w:t>
      </w:r>
      <w:r w:rsidR="002A3A2C">
        <w:t xml:space="preserve">  </w:t>
      </w:r>
      <w:r>
        <w:t xml:space="preserve">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rsidR="00DB469E">
        <w:t xml:space="preserve">  </w:t>
      </w:r>
    </w:p>
    <w:p w14:paraId="07E514A5" w14:textId="1EE362F6" w:rsidR="001C678B" w:rsidRPr="00193735" w:rsidRDefault="001C678B" w:rsidP="00490E22">
      <w:pPr>
        <w:pStyle w:val="IssueList"/>
      </w:pPr>
      <w:r w:rsidRPr="00193735">
        <w:t>Does the utility have any debt?</w:t>
      </w:r>
      <w:r w:rsidR="008C122A">
        <w:t xml:space="preserve">  </w:t>
      </w:r>
      <w:r w:rsidRPr="00193735">
        <w:t>If so, what is the cost of that debt?</w:t>
      </w:r>
    </w:p>
    <w:p w14:paraId="7A55AB6B" w14:textId="6CA8F1E1" w:rsidR="001C678B" w:rsidRPr="00193735" w:rsidRDefault="001C678B" w:rsidP="00490E22">
      <w:pPr>
        <w:pStyle w:val="IssueList"/>
      </w:pPr>
      <w:r w:rsidRPr="00193735">
        <w:t>What is the reasonable and necessary working capital allowance for the utility</w:t>
      </w:r>
      <w:r w:rsidR="00E77696">
        <w:t xml:space="preserve"> under </w:t>
      </w:r>
      <w:r w:rsidR="00525BB9">
        <w:t>16 </w:t>
      </w:r>
      <w:r w:rsidR="005834FA">
        <w:t>TAC</w:t>
      </w:r>
      <w:r w:rsidR="00525BB9">
        <w:t> § </w:t>
      </w:r>
      <w:r w:rsidR="00B62D67">
        <w:t>24.</w:t>
      </w:r>
      <w:r w:rsidR="00A14621">
        <w:t>4</w:t>
      </w:r>
      <w:r w:rsidR="00B62D67">
        <w:t>1(c)(2)(C)</w:t>
      </w:r>
      <w:r w:rsidR="00E77696">
        <w:t>?</w:t>
      </w:r>
    </w:p>
    <w:p w14:paraId="439E31E4" w14:textId="3775ED68" w:rsidR="001C678B" w:rsidRPr="00193735" w:rsidRDefault="00F73185" w:rsidP="00490E22">
      <w:pPr>
        <w:pStyle w:val="IssueList"/>
      </w:pPr>
      <w:r>
        <w:t>Does the utility have any water</w:t>
      </w:r>
      <w:r w:rsidR="00C8720B">
        <w:t>-</w:t>
      </w:r>
      <w:r>
        <w:t xml:space="preserve">utility </w:t>
      </w:r>
      <w:r w:rsidR="001C678B" w:rsidRPr="00193735">
        <w:t>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E77696">
        <w:t xml:space="preserve"> as required by </w:t>
      </w:r>
      <w:r w:rsidR="00525BB9">
        <w:t>TWC </w:t>
      </w:r>
      <w:r w:rsidR="00B62D67">
        <w:t>§</w:t>
      </w:r>
      <w:r w:rsidR="00525BB9">
        <w:t> </w:t>
      </w:r>
      <w:r w:rsidR="00E93A17">
        <w:t>13.185(i)</w:t>
      </w:r>
      <w:r w:rsidR="00E77696">
        <w:t>?</w:t>
      </w:r>
    </w:p>
    <w:p w14:paraId="26ECC1C9" w14:textId="1B21FD7C" w:rsidR="001C678B" w:rsidRPr="00193735" w:rsidRDefault="001C678B" w:rsidP="00490E22">
      <w:pPr>
        <w:pStyle w:val="IssueList"/>
      </w:pPr>
      <w:r w:rsidRPr="00193735">
        <w:t>Has the utility acquired any water property from an affiliate?  If so, do the payments</w:t>
      </w:r>
      <w:r w:rsidR="00F73185">
        <w:t>, including any interest,</w:t>
      </w:r>
      <w:r w:rsidRPr="00193735">
        <w:t xml:space="preserve"> for that proper</w:t>
      </w:r>
      <w:r w:rsidR="00525BB9">
        <w:t>ty meet the requirements of TWC </w:t>
      </w:r>
      <w:r w:rsidR="00E93A17">
        <w:t>§ 13.185(e)?</w:t>
      </w:r>
    </w:p>
    <w:p w14:paraId="63D2FA35" w14:textId="7BEFD896" w:rsidR="001C678B" w:rsidRPr="00193735" w:rsidRDefault="001C678B" w:rsidP="00490E22">
      <w:pPr>
        <w:pStyle w:val="IssueList"/>
      </w:pPr>
      <w:r w:rsidRPr="00193735">
        <w:t>Has the utility financed any of its plant with developer contributions</w:t>
      </w:r>
      <w:r w:rsidR="00E77696">
        <w:t xml:space="preserve"> under </w:t>
      </w:r>
      <w:r w:rsidR="00B62D67">
        <w:t>TWC</w:t>
      </w:r>
      <w:r w:rsidR="00525BB9">
        <w:t> § 13.185(j)</w:t>
      </w:r>
      <w:r w:rsidR="00E77696">
        <w:t xml:space="preserve"> and</w:t>
      </w:r>
      <w:r w:rsidR="00DB469E">
        <w:t xml:space="preserve"> </w:t>
      </w:r>
      <w:r w:rsidR="00525BB9">
        <w:t>16</w:t>
      </w:r>
      <w:r w:rsidR="00DB469E">
        <w:t> </w:t>
      </w:r>
      <w:r w:rsidR="00525BB9">
        <w:t>TAC</w:t>
      </w:r>
      <w:r w:rsidR="00DB469E">
        <w:t xml:space="preserve"> </w:t>
      </w:r>
      <w:r w:rsidR="00525BB9">
        <w:t>§ </w:t>
      </w:r>
      <w:r w:rsidR="00B62D67">
        <w:t>24.</w:t>
      </w:r>
      <w:r w:rsidR="00A14621">
        <w:t>4</w:t>
      </w:r>
      <w:r w:rsidR="00B62D67">
        <w:t>1(b)(1)(B)</w:t>
      </w:r>
      <w:r w:rsidR="00E77696">
        <w:t>?</w:t>
      </w:r>
      <w:r w:rsidRPr="00193735">
        <w:t xml:space="preserve"> </w:t>
      </w:r>
      <w:r w:rsidR="00623BCA">
        <w:t xml:space="preserve"> </w:t>
      </w:r>
      <w:r w:rsidRPr="00193735">
        <w:t>What is the amount, if any, of accumulated depreciation on that property?</w:t>
      </w:r>
    </w:p>
    <w:p w14:paraId="2FD5BA51" w14:textId="0F381EC3" w:rsidR="001C678B" w:rsidRPr="00193735" w:rsidRDefault="001C678B" w:rsidP="00490E22">
      <w:pPr>
        <w:pStyle w:val="IssueList"/>
      </w:pPr>
      <w:r w:rsidRPr="00193735">
        <w:t>Has the utility included any customer contributions or donations in invested capital</w:t>
      </w:r>
      <w:r w:rsidR="00FE6519">
        <w:t xml:space="preserve"> consistent with</w:t>
      </w:r>
      <w:r w:rsidR="00DB469E">
        <w:rPr>
          <w:vertAlign w:val="superscript"/>
        </w:rPr>
        <w:t xml:space="preserve"> </w:t>
      </w:r>
      <w:r w:rsidR="00525BB9">
        <w:t>TWC § 13.185(j)</w:t>
      </w:r>
      <w:r w:rsidR="00FE6519">
        <w:t xml:space="preserve"> and</w:t>
      </w:r>
      <w:r w:rsidR="00525BB9">
        <w:t xml:space="preserve"> 16 TAC § </w:t>
      </w:r>
      <w:r w:rsidR="00B62D67">
        <w:t>24.</w:t>
      </w:r>
      <w:r w:rsidR="007A7AC7">
        <w:t>4</w:t>
      </w:r>
      <w:r w:rsidR="00B62D67">
        <w:t>1(c)(2)(B)(v)</w:t>
      </w:r>
      <w:r w:rsidR="00FE6519">
        <w:t>?</w:t>
      </w:r>
      <w:r w:rsidR="00744BC1">
        <w:t xml:space="preserve">  If so, what is the amount of those customer contributions or donations?</w:t>
      </w:r>
    </w:p>
    <w:p w14:paraId="355980F4" w14:textId="67AA8D97" w:rsidR="001C678B" w:rsidRPr="00193735" w:rsidRDefault="001C678B" w:rsidP="00490E22">
      <w:pPr>
        <w:pStyle w:val="IssueList"/>
        <w:rPr>
          <w:vertAlign w:val="superscript"/>
        </w:rPr>
      </w:pPr>
      <w:r w:rsidRPr="00193735">
        <w:lastRenderedPageBreak/>
        <w:t>What are the utility's reasonable and necessary operations and maintenance expenses</w:t>
      </w:r>
      <w:r w:rsidR="00901944">
        <w:t xml:space="preserve"> under </w:t>
      </w:r>
      <w:r w:rsidR="00525BB9">
        <w:t>16 </w:t>
      </w:r>
      <w:r w:rsidR="00B62D67">
        <w:t>T</w:t>
      </w:r>
      <w:r w:rsidR="00525BB9">
        <w:t>AC § </w:t>
      </w:r>
      <w:r w:rsidR="00B62D67">
        <w:t>24.</w:t>
      </w:r>
      <w:r w:rsidR="000A3E99">
        <w:t>4</w:t>
      </w:r>
      <w:r w:rsidR="00B62D67">
        <w:t>1(b)(1)(A)</w:t>
      </w:r>
      <w:r w:rsidR="00901944">
        <w:t>?</w:t>
      </w:r>
    </w:p>
    <w:p w14:paraId="45B4EE14" w14:textId="77777777" w:rsidR="001C678B" w:rsidRPr="00193735" w:rsidRDefault="001C678B" w:rsidP="00490E22">
      <w:pPr>
        <w:pStyle w:val="IssueList"/>
      </w:pPr>
      <w:r w:rsidRPr="00193735">
        <w:t>What are the utility's reasonable and necessary administrative and general expenses?</w:t>
      </w:r>
    </w:p>
    <w:p w14:paraId="491E3C26" w14:textId="755F4061" w:rsidR="001C678B" w:rsidRPr="00193735" w:rsidRDefault="001C678B" w:rsidP="00490E22">
      <w:pPr>
        <w:pStyle w:val="IssueList"/>
      </w:pPr>
      <w:r w:rsidRPr="00193735">
        <w:t>What is the reasonable and necessary amount for the utility's advertising expense, contributions, and donations</w:t>
      </w:r>
      <w:r w:rsidR="00901944">
        <w:t xml:space="preserve"> under </w:t>
      </w:r>
      <w:r w:rsidR="00B62D67">
        <w:t>16</w:t>
      </w:r>
      <w:r w:rsidR="00525BB9">
        <w:t> TAC § </w:t>
      </w:r>
      <w:r w:rsidR="00B62D67">
        <w:t>24.</w:t>
      </w:r>
      <w:r w:rsidR="000A3E99">
        <w:t>4</w:t>
      </w:r>
      <w:r w:rsidR="00B62D67">
        <w:t>1(b)(1)(F)</w:t>
      </w:r>
      <w:r w:rsidR="00901944">
        <w:t>?</w:t>
      </w:r>
    </w:p>
    <w:p w14:paraId="27F65134" w14:textId="450B5D80" w:rsidR="001C678B" w:rsidRPr="00193735" w:rsidRDefault="001C678B" w:rsidP="00490E22">
      <w:pPr>
        <w:pStyle w:val="IssueList"/>
      </w:pPr>
      <w:r w:rsidRPr="00193735">
        <w:t xml:space="preserve">Are any expenses, including but not limited to, executive salaries, advertising expenses, </w:t>
      </w:r>
      <w:r w:rsidR="00FC1C7E">
        <w:t>rate</w:t>
      </w:r>
      <w:r w:rsidR="00FC1C7E">
        <w:noBreakHyphen/>
        <w:t xml:space="preserve">case expenses, </w:t>
      </w:r>
      <w:r w:rsidRPr="00193735">
        <w:t>legal expenses, penalties and interest on overdue taxes, criminal penalties or fines, and civil penalties or fines, unreasonable, unnecessary, or not in the public interest</w:t>
      </w:r>
      <w:r w:rsidR="00901944">
        <w:t xml:space="preserve"> in violation of</w:t>
      </w:r>
      <w:r w:rsidR="00DB469E">
        <w:t xml:space="preserve"> </w:t>
      </w:r>
      <w:r w:rsidR="00525BB9">
        <w:t>TWC § 13.185(h)(3)</w:t>
      </w:r>
      <w:r w:rsidR="00901944">
        <w:t xml:space="preserve"> and</w:t>
      </w:r>
      <w:r w:rsidR="00525BB9">
        <w:t xml:space="preserve"> 16 TAC § </w:t>
      </w:r>
      <w:r w:rsidR="00B62D67">
        <w:t>24.</w:t>
      </w:r>
      <w:r w:rsidR="000A3E99">
        <w:t>4</w:t>
      </w:r>
      <w:r w:rsidR="00B62D67">
        <w:t>1(b)(2)(I)</w:t>
      </w:r>
      <w:r w:rsidR="00901944">
        <w:t>?</w:t>
      </w:r>
    </w:p>
    <w:p w14:paraId="2F95F1BD" w14:textId="324E5E9F" w:rsidR="001C678B" w:rsidRPr="00193735" w:rsidRDefault="001C678B" w:rsidP="00490E22">
      <w:pPr>
        <w:pStyle w:val="IssueList"/>
      </w:pPr>
      <w:r w:rsidRPr="00193735">
        <w:t>If the utility has a self-insurance plan approved by the Commission or other regulatory authority, what is the approved target amount for the reserve account, and is it appropriate to cha</w:t>
      </w:r>
      <w:r w:rsidR="008D761C">
        <w:t>n</w:t>
      </w:r>
      <w:r w:rsidRPr="00193735">
        <w:t>ge that amount?  What is the amount of any shortage or surplus for the reserve account, and what actions, if any, should be taken to return the reserve account to the approved target amount?</w:t>
      </w:r>
    </w:p>
    <w:p w14:paraId="26679BD4" w14:textId="651D7F26" w:rsidR="001C678B" w:rsidRPr="00193735" w:rsidRDefault="001C678B" w:rsidP="00490E22">
      <w:pPr>
        <w:pStyle w:val="IssueList"/>
      </w:pPr>
      <w:r w:rsidRPr="00193735">
        <w:t>What are the utility’s reasonable and necessary expenses, if any, for pension and other post</w:t>
      </w:r>
      <w:r w:rsidR="0005616A">
        <w:noBreakHyphen/>
      </w:r>
      <w:r w:rsidRPr="00193735">
        <w:t>employment benefits?</w:t>
      </w:r>
    </w:p>
    <w:p w14:paraId="6FD1E862" w14:textId="77777777" w:rsidR="001C678B" w:rsidRPr="00193735" w:rsidRDefault="001C678B" w:rsidP="00490E22">
      <w:pPr>
        <w:pStyle w:val="IssueList"/>
      </w:pPr>
      <w:r w:rsidRPr="00193735">
        <w:t>Has the utility made any payments to affiliates?</w:t>
      </w:r>
    </w:p>
    <w:p w14:paraId="62CCE5AB" w14:textId="540CDE21" w:rsidR="001C678B" w:rsidRPr="00193735" w:rsidRDefault="001C678B" w:rsidP="00490E22">
      <w:pPr>
        <w:pStyle w:val="Issuesublist"/>
      </w:pPr>
      <w:r w:rsidRPr="00193735">
        <w:t>For affiliate transactions that affect the cost of service, are these transactions reasonable and necessary</w:t>
      </w:r>
      <w:r w:rsidR="000A100F">
        <w:t xml:space="preserve"> under</w:t>
      </w:r>
      <w:r w:rsidR="00525BB9">
        <w:t xml:space="preserve"> TWC § </w:t>
      </w:r>
      <w:r w:rsidR="00BB0C5B">
        <w:t>13.185(e)</w:t>
      </w:r>
      <w:r w:rsidR="000A100F">
        <w:t>?</w:t>
      </w:r>
    </w:p>
    <w:p w14:paraId="6993CAE1" w14:textId="78F4155C" w:rsidR="001C678B" w:rsidRPr="00193735" w:rsidRDefault="001C678B" w:rsidP="00490E22">
      <w:pPr>
        <w:pStyle w:val="Issuesublist"/>
      </w:pPr>
      <w:r w:rsidRPr="00193735">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FB261C">
        <w:t xml:space="preserve"> consistent with </w:t>
      </w:r>
      <w:r w:rsidR="00525BB9">
        <w:t>TWC § </w:t>
      </w:r>
      <w:r w:rsidR="009C566B">
        <w:t>13.185(e)</w:t>
      </w:r>
      <w:r w:rsidR="00FB261C">
        <w:t>?</w:t>
      </w:r>
    </w:p>
    <w:p w14:paraId="102A7FE9" w14:textId="4CA904F3" w:rsidR="00776BBF" w:rsidRDefault="00776BBF" w:rsidP="00490E22">
      <w:pPr>
        <w:pStyle w:val="IssueList"/>
      </w:pPr>
      <w:r>
        <w:t>Is the method used to allocate costs attributable to the utility’s affiliates appropriate and in accordance with the TWC?</w:t>
      </w:r>
    </w:p>
    <w:p w14:paraId="0B2FB4AC" w14:textId="0CA0BB20" w:rsidR="00776BBF" w:rsidRDefault="00776BBF" w:rsidP="00776BBF">
      <w:pPr>
        <w:pStyle w:val="Issuesublist"/>
      </w:pPr>
      <w:r>
        <w:t>Are all</w:t>
      </w:r>
      <w:r w:rsidR="00E92184">
        <w:t xml:space="preserve"> </w:t>
      </w:r>
      <w:r>
        <w:t>the allocated costs attributable to the utility’s affiliates reasonable and necessary to provide service to the utility’s customers?</w:t>
      </w:r>
    </w:p>
    <w:p w14:paraId="65DAF9F2" w14:textId="426D9107" w:rsidR="001C678B" w:rsidRPr="00193735" w:rsidRDefault="001C678B" w:rsidP="00490E22">
      <w:pPr>
        <w:pStyle w:val="IssueList"/>
      </w:pPr>
      <w:r w:rsidRPr="00193735">
        <w:lastRenderedPageBreak/>
        <w:t>What is the reasonable and necessary depreciation expense?  For each class of property, what are the proper and adequate depreciation rates (including service lives and salvage values) and methods of depreciation</w:t>
      </w:r>
      <w:r w:rsidR="00FB261C">
        <w:t xml:space="preserve"> in accordance with </w:t>
      </w:r>
      <w:r w:rsidR="00525BB9">
        <w:t>TWC § 13.185(j)</w:t>
      </w:r>
      <w:r w:rsidR="00FB261C">
        <w:t xml:space="preserve"> and</w:t>
      </w:r>
      <w:r w:rsidR="00525BB9">
        <w:t xml:space="preserve"> 16 TAC § 24.</w:t>
      </w:r>
      <w:r w:rsidR="000A3E99">
        <w:t>4</w:t>
      </w:r>
      <w:r w:rsidR="00525BB9">
        <w:t>1(b)(1)(B)</w:t>
      </w:r>
      <w:r w:rsidR="00FB261C">
        <w:t>?</w:t>
      </w:r>
    </w:p>
    <w:p w14:paraId="1CB39B72" w14:textId="77777777" w:rsidR="001C678B" w:rsidRPr="00193735" w:rsidRDefault="001C678B" w:rsidP="00490E22">
      <w:pPr>
        <w:pStyle w:val="IssueList"/>
      </w:pPr>
      <w:r w:rsidRPr="00193735">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14:paraId="315F38C9" w14:textId="54F78195" w:rsidR="001C678B" w:rsidRPr="00193735" w:rsidRDefault="001C678B" w:rsidP="00490E22">
      <w:pPr>
        <w:pStyle w:val="IssueList"/>
      </w:pPr>
      <w:r w:rsidRPr="00193735">
        <w:t>What is the reasonable and necessary amount, if any, for assessment and taxes other than federal income taxes</w:t>
      </w:r>
      <w:r w:rsidR="00FB261C">
        <w:t xml:space="preserve"> under </w:t>
      </w:r>
      <w:r w:rsidR="00525BB9">
        <w:t>16 TAC § </w:t>
      </w:r>
      <w:r w:rsidR="00923818">
        <w:t>24.</w:t>
      </w:r>
      <w:r w:rsidR="000A3E99">
        <w:t>4</w:t>
      </w:r>
      <w:r w:rsidR="00923818">
        <w:t>1(b)(1)(C)</w:t>
      </w:r>
      <w:r w:rsidR="00FB261C">
        <w:t>?</w:t>
      </w:r>
    </w:p>
    <w:p w14:paraId="2D123EBA" w14:textId="0AB4EE11" w:rsidR="001C678B" w:rsidRPr="00193735" w:rsidRDefault="001C678B" w:rsidP="00490E22">
      <w:pPr>
        <w:pStyle w:val="IssueList"/>
      </w:pPr>
      <w:r w:rsidRPr="00193735">
        <w:t>What is the reasonable and necessary amount for the utility</w:t>
      </w:r>
      <w:r w:rsidR="00311B37">
        <w:t>’</w:t>
      </w:r>
      <w:r w:rsidRPr="00193735">
        <w:t>s federal income tax expense</w:t>
      </w:r>
      <w:r w:rsidR="00FB261C">
        <w:t xml:space="preserve"> under </w:t>
      </w:r>
      <w:r w:rsidR="001E7A35">
        <w:t>TWC § 13.185(f)</w:t>
      </w:r>
      <w:r w:rsidR="00FB261C">
        <w:t xml:space="preserve"> and</w:t>
      </w:r>
      <w:r w:rsidR="001E7A35">
        <w:t xml:space="preserve"> 16 TAC § 24.</w:t>
      </w:r>
      <w:r w:rsidR="000A3E99">
        <w:t>4</w:t>
      </w:r>
      <w:r w:rsidR="001E7A35">
        <w:t>1(b)(1)(D)</w:t>
      </w:r>
      <w:r w:rsidR="00FB261C">
        <w:t>?</w:t>
      </w:r>
    </w:p>
    <w:p w14:paraId="2FFD38E4" w14:textId="50187F06" w:rsidR="001C678B" w:rsidRPr="00193735" w:rsidRDefault="001C678B" w:rsidP="00490E22">
      <w:pPr>
        <w:pStyle w:val="Issuesublist"/>
      </w:pPr>
      <w:r w:rsidRPr="00193735">
        <w:t>Is the utility a member of an affiliated group that is eligible to file a consolidated income tax return</w:t>
      </w:r>
      <w:r w:rsidR="00FB261C">
        <w:t xml:space="preserve"> under </w:t>
      </w:r>
      <w:r w:rsidR="00525BB9">
        <w:t>TWC § </w:t>
      </w:r>
      <w:r w:rsidR="00923818">
        <w:t>13.185(f)</w:t>
      </w:r>
      <w:r w:rsidR="00FB261C">
        <w:t>?</w:t>
      </w:r>
    </w:p>
    <w:p w14:paraId="207C5C12" w14:textId="2D69BAAC" w:rsidR="001C678B" w:rsidRPr="00193735" w:rsidRDefault="001C678B" w:rsidP="00490E22">
      <w:pPr>
        <w:pStyle w:val="Issuesublist"/>
      </w:pPr>
      <w:r w:rsidRPr="00193735">
        <w:t xml:space="preserve">If so, have income taxes been computed as though a consolidated return had been filed and the utility </w:t>
      </w:r>
      <w:r w:rsidR="00CF7470">
        <w:t xml:space="preserve">had </w:t>
      </w:r>
      <w:r w:rsidRPr="00193735">
        <w:t>realized its fair share of the savings resulting from the consolidated return</w:t>
      </w:r>
      <w:r w:rsidR="00FB261C">
        <w:t xml:space="preserve"> </w:t>
      </w:r>
      <w:r w:rsidR="00B41990">
        <w:t>as required by</w:t>
      </w:r>
      <w:r w:rsidR="00DB469E">
        <w:t xml:space="preserve"> </w:t>
      </w:r>
      <w:r w:rsidR="00525BB9">
        <w:t>TWC § </w:t>
      </w:r>
      <w:r w:rsidR="00923818">
        <w:t>13.185(f)</w:t>
      </w:r>
      <w:r w:rsidR="00FB261C">
        <w:t>?</w:t>
      </w:r>
    </w:p>
    <w:p w14:paraId="5DE4DED3" w14:textId="230029C3" w:rsidR="001C678B" w:rsidRPr="00193735" w:rsidRDefault="001C678B" w:rsidP="00490E22">
      <w:pPr>
        <w:pStyle w:val="Issuesublist"/>
      </w:pPr>
      <w:r w:rsidRPr="00193735">
        <w:t>If not, has the utility demonstrated that it was reasonable not to consolidate returns</w:t>
      </w:r>
      <w:r w:rsidR="00B41990">
        <w:t xml:space="preserve"> consistent with</w:t>
      </w:r>
      <w:r w:rsidR="00FB261C">
        <w:t xml:space="preserve"> </w:t>
      </w:r>
      <w:r w:rsidR="00525BB9">
        <w:t>TWC § </w:t>
      </w:r>
      <w:r w:rsidR="00923818">
        <w:t>13.185(f)</w:t>
      </w:r>
      <w:r w:rsidR="00FB261C">
        <w:t>?</w:t>
      </w:r>
    </w:p>
    <w:p w14:paraId="30453F03" w14:textId="496BAA5A" w:rsidR="001C678B" w:rsidRDefault="001C678B" w:rsidP="00490E22">
      <w:pPr>
        <w:pStyle w:val="IssueList"/>
      </w:pPr>
      <w:r w:rsidRPr="00193735">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w:t>
      </w:r>
      <w:r w:rsidR="0005616A">
        <w:t xml:space="preserve">  </w:t>
      </w:r>
      <w:r w:rsidRPr="00193735">
        <w:t>What other items should be deducted from the utility’s rate base?</w:t>
      </w:r>
    </w:p>
    <w:p w14:paraId="73485104" w14:textId="0AD8EDF2" w:rsidR="0081102F" w:rsidRPr="00193735" w:rsidRDefault="0081102F" w:rsidP="00490E22">
      <w:pPr>
        <w:pStyle w:val="IssueList"/>
      </w:pPr>
      <w:r>
        <w:t>Did the utility proper</w:t>
      </w:r>
      <w:r w:rsidR="00F76445">
        <w:t>l</w:t>
      </w:r>
      <w:r>
        <w:t xml:space="preserve">y account for the effects of the Tax Cuts and Jobs Act of 2017?  </w:t>
      </w:r>
      <w:r>
        <w:rPr>
          <w:i/>
        </w:rPr>
        <w:t>Act to Provide for Reconciliation Pursuant to Titles II and V of the Concurrent Resolution on the Budget for Fiscal Year 2018</w:t>
      </w:r>
      <w:r>
        <w:t>, Pub. L. No. 115-97, 131 Stat. 2054 (Dec. 22, 2017).</w:t>
      </w:r>
    </w:p>
    <w:p w14:paraId="6B8F2151" w14:textId="28CA02D0" w:rsidR="001C678B" w:rsidRPr="00193735" w:rsidRDefault="001C678B" w:rsidP="00490E22">
      <w:pPr>
        <w:pStyle w:val="IssueList"/>
      </w:pPr>
      <w:r w:rsidRPr="00193735">
        <w:t>What is the reasonable and necessary amount for municipal franchise fees, if any, to be included in rates?</w:t>
      </w:r>
    </w:p>
    <w:p w14:paraId="6CFE0859" w14:textId="77777777" w:rsidR="001C678B" w:rsidRPr="00193735" w:rsidRDefault="001C678B" w:rsidP="00490E22">
      <w:pPr>
        <w:pStyle w:val="IssueList"/>
      </w:pPr>
      <w:r w:rsidRPr="00193735">
        <w:lastRenderedPageBreak/>
        <w:t>What regulatory assets</w:t>
      </w:r>
      <w:r w:rsidR="00C8720B">
        <w:t>, if any,</w:t>
      </w:r>
      <w:r w:rsidRPr="00193735">
        <w:t xml:space="preserve"> are appropriately included in the utility’s rate base?  If such assets are included in rate base, what is the appropriate treatment of such assets?</w:t>
      </w:r>
    </w:p>
    <w:p w14:paraId="7376E3A7" w14:textId="77777777" w:rsidR="001C678B" w:rsidRDefault="001C678B" w:rsidP="00490E22">
      <w:pPr>
        <w:pStyle w:val="IssueList"/>
      </w:pPr>
      <w:r>
        <w:t>What is the appropriate allocation of costs and revenues among the utility’s rate classes?</w:t>
      </w:r>
    </w:p>
    <w:p w14:paraId="33086ED0" w14:textId="3874537C" w:rsidR="001C678B" w:rsidRDefault="001C678B" w:rsidP="00490E22">
      <w:pPr>
        <w:pStyle w:val="IssueList"/>
      </w:pPr>
      <w:r>
        <w:t>What is the appropriate rate design for each rate class</w:t>
      </w:r>
      <w:r w:rsidR="00B41990">
        <w:t xml:space="preserve"> consistent with </w:t>
      </w:r>
      <w:r w:rsidR="00525BB9">
        <w:t>16 </w:t>
      </w:r>
      <w:r w:rsidR="00923818">
        <w:t>T</w:t>
      </w:r>
      <w:r w:rsidR="00525BB9">
        <w:t>AC § 2</w:t>
      </w:r>
      <w:r w:rsidR="00923818">
        <w:t>4.</w:t>
      </w:r>
      <w:r w:rsidR="000A3E99">
        <w:t>4</w:t>
      </w:r>
      <w:r w:rsidR="00923818">
        <w:t>3</w:t>
      </w:r>
      <w:r w:rsidR="00B41990">
        <w:t>?</w:t>
      </w:r>
    </w:p>
    <w:p w14:paraId="658FDFD3" w14:textId="7D3018D8" w:rsidR="001C678B" w:rsidRDefault="0005616A" w:rsidP="00490E22">
      <w:pPr>
        <w:pStyle w:val="IssueList"/>
      </w:pPr>
      <w:r>
        <w:t>In designing rates, s</w:t>
      </w:r>
      <w:r w:rsidR="001C678B">
        <w:t>hould the utility use the current number of connections as of the date of the application as opposed to using the number of test-year-end connections?</w:t>
      </w:r>
    </w:p>
    <w:p w14:paraId="5B8A9FAE" w14:textId="1DD40C45" w:rsidR="001C678B" w:rsidRDefault="001C678B" w:rsidP="00490E22">
      <w:pPr>
        <w:pStyle w:val="IssueList"/>
      </w:pPr>
      <w:r>
        <w:t>What are the utility’s expenses incurred in this rate proceeding that are just, reasonable, necessary, and in the public interest</w:t>
      </w:r>
      <w:r w:rsidR="00D7197D">
        <w:t xml:space="preserve"> under </w:t>
      </w:r>
      <w:r w:rsidR="00923818">
        <w:t>16</w:t>
      </w:r>
      <w:r w:rsidR="00525BB9">
        <w:t> TAC § </w:t>
      </w:r>
      <w:r w:rsidR="00923818">
        <w:t>24.</w:t>
      </w:r>
      <w:r w:rsidR="000A3E99">
        <w:t>44</w:t>
      </w:r>
      <w:r w:rsidR="00D7197D">
        <w:t>?</w:t>
      </w:r>
      <w:r>
        <w:t xml:space="preserve">  </w:t>
      </w:r>
      <w:r w:rsidR="000C0EC8">
        <w:t>Does that amount include any prospective rate-case expenses to be incurred after the Commission’s final order</w:t>
      </w:r>
      <w:r>
        <w:t>?  Should the utility be able to recover its reasonable and necessary rate-case expenses from ratepayers?  If so, how should such expenses, if any, be recovered by the utility?</w:t>
      </w:r>
    </w:p>
    <w:p w14:paraId="701CC3FA" w14:textId="2C239D45" w:rsidR="001C678B" w:rsidRDefault="001C678B" w:rsidP="00490E22">
      <w:pPr>
        <w:pStyle w:val="IssueList"/>
      </w:pPr>
      <w:r>
        <w:t>If a refund or surcharge results from this proceeding, how and over what period of time should that be made</w:t>
      </w:r>
      <w:r w:rsidR="00D7197D">
        <w:t xml:space="preserve"> consistent with</w:t>
      </w:r>
      <w:r w:rsidR="00DB469E">
        <w:t xml:space="preserve"> </w:t>
      </w:r>
      <w:r w:rsidR="00525BB9">
        <w:t>TWC § </w:t>
      </w:r>
      <w:r w:rsidR="00923818">
        <w:t>13.1871</w:t>
      </w:r>
      <w:r w:rsidR="00D7197D">
        <w:t>?</w:t>
      </w:r>
    </w:p>
    <w:p w14:paraId="3CC99CC6" w14:textId="724BFFFE" w:rsidR="00A35D0E" w:rsidRPr="00E44617" w:rsidRDefault="00A35D0E" w:rsidP="00490E22">
      <w:pPr>
        <w:pStyle w:val="IssueList"/>
      </w:pPr>
      <w:r>
        <w:t>Has the utility met the requirements for a request for interim relief in the form or interim rates?  If so, what are the appropriate levels of the interim rates</w:t>
      </w:r>
      <w:r w:rsidR="00D7197D">
        <w:t xml:space="preserve"> in accordance with </w:t>
      </w:r>
      <w:r w:rsidRPr="00E44617">
        <w:t xml:space="preserve">16 TAC § </w:t>
      </w:r>
      <w:r w:rsidR="00E44617" w:rsidRPr="00E44617">
        <w:t>24.37</w:t>
      </w:r>
      <w:r w:rsidR="00D7197D">
        <w:t>?</w:t>
      </w:r>
    </w:p>
    <w:p w14:paraId="354E358D" w14:textId="146B8EED" w:rsidR="000C2353" w:rsidRDefault="000C2353" w:rsidP="000C2353">
      <w:pPr>
        <w:pStyle w:val="IssueList"/>
      </w:pPr>
      <w:r w:rsidRPr="000C2353">
        <w:t>What is the appropriate effective date of the rates fixed by the Commission in this proceeding</w:t>
      </w:r>
      <w:r w:rsidR="004B1C63">
        <w:t xml:space="preserve"> under </w:t>
      </w:r>
      <w:r w:rsidRPr="000C2353">
        <w:t>TWC § 13.1871</w:t>
      </w:r>
      <w:r w:rsidR="007A62F1">
        <w:t>?</w:t>
      </w:r>
    </w:p>
    <w:p w14:paraId="144929CB" w14:textId="4452770C"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00A836E3">
        <w:t xml:space="preserve"> </w:t>
      </w:r>
      <w:r w:rsidRPr="003C35B5">
        <w:t>§</w:t>
      </w:r>
      <w:r>
        <w:t> </w:t>
      </w:r>
      <w:r w:rsidRPr="003C35B5">
        <w:t>2003.049(e).</w:t>
      </w:r>
    </w:p>
    <w:p w14:paraId="55D50C77" w14:textId="77777777" w:rsidR="006F2036" w:rsidRPr="003C35B5" w:rsidRDefault="006F2036" w:rsidP="006F2036">
      <w:pPr>
        <w:pStyle w:val="Heading1"/>
        <w:keepLines w:val="0"/>
        <w:tabs>
          <w:tab w:val="clear" w:pos="360"/>
        </w:tabs>
        <w:spacing w:before="480"/>
      </w:pPr>
      <w:r w:rsidRPr="003C35B5">
        <w:t xml:space="preserve"> Effect of Preliminary Order</w:t>
      </w:r>
    </w:p>
    <w:p w14:paraId="694C0227" w14:textId="52C86A8E" w:rsidR="006F2036" w:rsidRDefault="006F2036" w:rsidP="006F2036">
      <w:pPr>
        <w:pStyle w:val="BodyText"/>
      </w:pPr>
      <w:r w:rsidRPr="003C35B5">
        <w:t xml:space="preserve">This </w:t>
      </w:r>
      <w:r w:rsidR="008C748F">
        <w:t>O</w:t>
      </w:r>
      <w:r w:rsidRPr="003C35B5">
        <w:t xml:space="preserve">rder is preliminary in nature and is entered without prejudice to any party expressing views contrary to this </w:t>
      </w:r>
      <w:r w:rsidR="008C748F">
        <w:t>O</w:t>
      </w:r>
      <w:r w:rsidRPr="003C35B5">
        <w:t xml:space="preserve">rder before the SOAH ALJ at hearing.  The SOAH ALJ, upon his or her own motion or upon the motion of any party, may deviate from this </w:t>
      </w:r>
      <w:r w:rsidR="008C748F">
        <w:t>O</w:t>
      </w:r>
      <w:r w:rsidRPr="003C35B5">
        <w:t xml:space="preserve">rder when circumstances dictate that it is reasonable to do so.  Any ruling by the SOAH ALJ that deviates from this </w:t>
      </w:r>
      <w:r w:rsidR="008C748F">
        <w:t>O</w:t>
      </w:r>
      <w:r w:rsidRPr="003C35B5">
        <w:t xml:space="preserve">rder may be appealed to the Commission.  The Commission will not address whether this </w:t>
      </w:r>
      <w:r w:rsidR="008C748F">
        <w:t>O</w:t>
      </w:r>
      <w:r w:rsidRPr="003C35B5">
        <w:t xml:space="preserve">rder should </w:t>
      </w:r>
      <w:r w:rsidRPr="003C35B5">
        <w:lastRenderedPageBreak/>
        <w:t xml:space="preserve">be modified except upon its own motion or the appeal of a SOAH ALJ’s order.  Furthermore, this </w:t>
      </w:r>
      <w:r w:rsidR="008C748F">
        <w:t>O</w:t>
      </w:r>
      <w:r w:rsidRPr="003C35B5">
        <w:t>rder is not subject to motions for rehearing or reconsideration.</w:t>
      </w:r>
    </w:p>
    <w:p w14:paraId="72C4AC5E" w14:textId="77777777" w:rsidR="00CF5F27" w:rsidRDefault="00CF5F27" w:rsidP="00160DCD"/>
    <w:p w14:paraId="3CAC3AD3" w14:textId="20D02A16" w:rsidR="00160DCD" w:rsidRDefault="00160DCD" w:rsidP="00160DCD">
      <w:pPr>
        <w:pStyle w:val="Dateline"/>
      </w:pPr>
      <w:r>
        <w:t xml:space="preserve">Signed at Austin, Texas the ______ day of </w:t>
      </w:r>
      <w:r w:rsidR="0052097D">
        <w:t>December</w:t>
      </w:r>
      <w:r w:rsidR="00C41191">
        <w:t xml:space="preserve"> </w:t>
      </w:r>
      <w:r>
        <w:t>201</w:t>
      </w:r>
      <w:r w:rsidR="0052097D">
        <w:t>9</w:t>
      </w:r>
      <w:r w:rsidR="008D1724">
        <w:t>.</w:t>
      </w:r>
    </w:p>
    <w:p w14:paraId="3659797C" w14:textId="77777777" w:rsidR="00160DCD" w:rsidRDefault="00160DCD" w:rsidP="008D1724">
      <w:pPr>
        <w:pStyle w:val="Dateline"/>
      </w:pPr>
    </w:p>
    <w:p w14:paraId="21966131" w14:textId="77777777" w:rsidR="008D1724" w:rsidRDefault="008D1724" w:rsidP="008D1724">
      <w:pPr>
        <w:pStyle w:val="Dateline"/>
      </w:pPr>
    </w:p>
    <w:p w14:paraId="211B51CB" w14:textId="77777777" w:rsidR="00160DCD" w:rsidRDefault="00160DCD" w:rsidP="00160DCD">
      <w:pPr>
        <w:pStyle w:val="Signatures"/>
      </w:pPr>
      <w:r>
        <w:t>PUBLIC UTILITY COMMISSION OF TEXAS</w:t>
      </w:r>
    </w:p>
    <w:p w14:paraId="301DAD0B" w14:textId="77777777" w:rsidR="00160DCD" w:rsidRDefault="00160DCD" w:rsidP="00160DCD">
      <w:pPr>
        <w:pStyle w:val="Signatures"/>
      </w:pPr>
    </w:p>
    <w:p w14:paraId="7D843FBB" w14:textId="77777777" w:rsidR="00160DCD" w:rsidRDefault="00160DCD" w:rsidP="00160DCD">
      <w:pPr>
        <w:pStyle w:val="Signatures"/>
      </w:pPr>
    </w:p>
    <w:p w14:paraId="558DE6BD" w14:textId="77777777" w:rsidR="00160DCD" w:rsidRDefault="00160DCD" w:rsidP="00160DCD">
      <w:pPr>
        <w:pStyle w:val="Signatures"/>
      </w:pPr>
    </w:p>
    <w:p w14:paraId="3FD9B99A" w14:textId="77777777" w:rsidR="00160DCD" w:rsidRDefault="00160DCD" w:rsidP="00160DCD">
      <w:pPr>
        <w:pStyle w:val="Signatures"/>
      </w:pPr>
      <w:r w:rsidRPr="00160DCD">
        <w:t>______________________________________________</w:t>
      </w:r>
    </w:p>
    <w:p w14:paraId="1EB213BA" w14:textId="77777777" w:rsidR="00285050" w:rsidRDefault="00285050" w:rsidP="00285050">
      <w:pPr>
        <w:pStyle w:val="Signatures"/>
      </w:pPr>
      <w:r>
        <w:t>DEANN T. WALKER, CHAIRMAN</w:t>
      </w:r>
    </w:p>
    <w:p w14:paraId="30AB84B0" w14:textId="77777777" w:rsidR="00160DCD" w:rsidRDefault="00160DCD" w:rsidP="00160DCD">
      <w:pPr>
        <w:pStyle w:val="Signatures"/>
      </w:pPr>
    </w:p>
    <w:p w14:paraId="3F0E1DAB" w14:textId="77777777" w:rsidR="00160DCD" w:rsidRDefault="00160DCD" w:rsidP="00160DCD">
      <w:pPr>
        <w:pStyle w:val="Signatures"/>
      </w:pPr>
    </w:p>
    <w:p w14:paraId="1B94F8C6" w14:textId="77777777" w:rsidR="00160DCD" w:rsidRDefault="00160DCD" w:rsidP="00160DCD">
      <w:pPr>
        <w:pStyle w:val="Signatures"/>
      </w:pPr>
    </w:p>
    <w:p w14:paraId="3D187AA1" w14:textId="77777777" w:rsidR="00160DCD" w:rsidRDefault="00160DCD" w:rsidP="00160DCD">
      <w:pPr>
        <w:pStyle w:val="Signatures"/>
      </w:pPr>
      <w:r w:rsidRPr="00160DCD">
        <w:t>______________________________________________</w:t>
      </w:r>
    </w:p>
    <w:p w14:paraId="6F253CE4" w14:textId="4764AD59" w:rsidR="00160DCD" w:rsidRDefault="0097673C" w:rsidP="00160DCD">
      <w:pPr>
        <w:pStyle w:val="Signatures"/>
      </w:pPr>
      <w:r>
        <w:t>ARTHUR C. D’ANDREA</w:t>
      </w:r>
      <w:r w:rsidR="00160DCD">
        <w:t>, COMMISSIONER</w:t>
      </w:r>
    </w:p>
    <w:p w14:paraId="029DDED5" w14:textId="77777777" w:rsidR="00160DCD" w:rsidRDefault="00160DCD" w:rsidP="00160DCD">
      <w:pPr>
        <w:pStyle w:val="Signatures"/>
      </w:pPr>
    </w:p>
    <w:p w14:paraId="7D7A4959" w14:textId="77777777" w:rsidR="00160DCD" w:rsidRDefault="00160DCD" w:rsidP="00160DCD">
      <w:pPr>
        <w:pStyle w:val="Signatures"/>
      </w:pPr>
    </w:p>
    <w:p w14:paraId="575CCF79" w14:textId="77777777" w:rsidR="00160DCD" w:rsidRDefault="00160DCD" w:rsidP="00160DCD">
      <w:pPr>
        <w:pStyle w:val="Signatures"/>
      </w:pPr>
    </w:p>
    <w:p w14:paraId="1E903458" w14:textId="77777777" w:rsidR="00160DCD" w:rsidRDefault="00FF1816" w:rsidP="00160DCD">
      <w:pPr>
        <w:pStyle w:val="Signatures"/>
      </w:pPr>
      <w:r w:rsidRPr="00160DCD">
        <w:t>______________________________________________</w:t>
      </w:r>
    </w:p>
    <w:p w14:paraId="1D34D037" w14:textId="3F6A4EAA" w:rsidR="00160DCD" w:rsidRDefault="0097673C" w:rsidP="00160DCD">
      <w:pPr>
        <w:pStyle w:val="Signatures"/>
      </w:pPr>
      <w:r>
        <w:t>SHELLY BOTKIN</w:t>
      </w:r>
      <w:r w:rsidR="00160DCD">
        <w:t>, COMMISSIONER</w:t>
      </w:r>
    </w:p>
    <w:p w14:paraId="0E2482F5" w14:textId="77777777" w:rsidR="00160DCD" w:rsidRDefault="00160DCD" w:rsidP="00160DCD"/>
    <w:p w14:paraId="29C0B497" w14:textId="2E209113" w:rsidR="00160DCD" w:rsidRDefault="00160DCD" w:rsidP="00160DCD"/>
    <w:p w14:paraId="326A5002" w14:textId="338C28DB" w:rsidR="0097673C" w:rsidRDefault="0097673C" w:rsidP="00160DCD"/>
    <w:p w14:paraId="23082204" w14:textId="0A0DBFBC" w:rsidR="0097673C" w:rsidRDefault="0097673C" w:rsidP="00160DCD"/>
    <w:p w14:paraId="4C813F53" w14:textId="77777777" w:rsidR="0097673C" w:rsidRDefault="0097673C" w:rsidP="00160DCD"/>
    <w:p w14:paraId="60DCD88C" w14:textId="77777777" w:rsidR="00FE4318" w:rsidRDefault="00FE4318" w:rsidP="0062202F">
      <w:pPr>
        <w:pStyle w:val="EndMatter"/>
      </w:pPr>
      <w:r>
        <w:t>W2013</w:t>
      </w:r>
    </w:p>
    <w:p w14:paraId="136C6EF2" w14:textId="065200B5" w:rsidR="00160DCD" w:rsidRDefault="002959BC" w:rsidP="0062202F">
      <w:pPr>
        <w:pStyle w:val="EndMatter"/>
        <w:rPr>
          <w:noProof/>
        </w:rPr>
      </w:pPr>
      <w:fldSimple w:instr=" FILENAME  \* Lower \p  \* MERGEFORMAT ">
        <w:r w:rsidR="00B75271">
          <w:rPr>
            <w:noProof/>
          </w:rPr>
          <w:t>q:\cadm\orders\prelim\48000\48697 po.docx</w:t>
        </w:r>
      </w:fldSimple>
    </w:p>
    <w:p w14:paraId="41E8E599" w14:textId="77777777" w:rsidR="001E24EB" w:rsidRDefault="001E24EB" w:rsidP="0062202F">
      <w:pPr>
        <w:pStyle w:val="EndMatter"/>
        <w:rPr>
          <w:noProof/>
        </w:rPr>
      </w:pPr>
    </w:p>
    <w:p w14:paraId="1EBCF474" w14:textId="77777777" w:rsidR="001E24EB" w:rsidRDefault="001E24EB" w:rsidP="0062202F">
      <w:pPr>
        <w:pStyle w:val="EndMatter"/>
        <w:rPr>
          <w:noProof/>
        </w:rPr>
      </w:pPr>
    </w:p>
    <w:p w14:paraId="51AD6FC3" w14:textId="77777777" w:rsidR="001E24EB" w:rsidRDefault="001E24EB" w:rsidP="0062202F">
      <w:pPr>
        <w:pStyle w:val="EndMatter"/>
      </w:pPr>
    </w:p>
    <w:sectPr w:rsidR="001E24E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FEB56" w14:textId="77777777" w:rsidR="007B4F9D" w:rsidRDefault="007B4F9D" w:rsidP="00D03394">
      <w:r>
        <w:separator/>
      </w:r>
    </w:p>
  </w:endnote>
  <w:endnote w:type="continuationSeparator" w:id="0">
    <w:p w14:paraId="7EF20FAB" w14:textId="77777777" w:rsidR="007B4F9D" w:rsidRDefault="007B4F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1C47D" w14:textId="77777777" w:rsidR="007B4F9D" w:rsidRDefault="007B4F9D" w:rsidP="00D03394">
      <w:r>
        <w:separator/>
      </w:r>
    </w:p>
  </w:footnote>
  <w:footnote w:type="continuationSeparator" w:id="0">
    <w:p w14:paraId="2F3E3621" w14:textId="77777777" w:rsidR="007B4F9D" w:rsidRDefault="007B4F9D" w:rsidP="00D03394">
      <w:r>
        <w:continuationSeparator/>
      </w:r>
    </w:p>
  </w:footnote>
  <w:footnote w:id="1">
    <w:p w14:paraId="19EFC778" w14:textId="3B7DFE3F" w:rsidR="006103EF" w:rsidRDefault="006103EF">
      <w:pPr>
        <w:pStyle w:val="FootnoteText"/>
      </w:pPr>
      <w:r>
        <w:rPr>
          <w:rStyle w:val="FootnoteReference"/>
        </w:rPr>
        <w:footnoteRef/>
      </w:r>
      <w:r>
        <w:t xml:space="preserve">  </w:t>
      </w:r>
      <w:r w:rsidR="00C76EDE">
        <w:t>Anderson Water Company’s Application</w:t>
      </w:r>
      <w:r w:rsidR="00716C05">
        <w:t xml:space="preserve">, Schedule I-1 </w:t>
      </w:r>
      <w:r w:rsidR="00C76EDE">
        <w:t>(Oct. 1, 2018).</w:t>
      </w:r>
    </w:p>
  </w:footnote>
  <w:footnote w:id="2">
    <w:p w14:paraId="23ACB317" w14:textId="1EE9FF33" w:rsidR="006103EF" w:rsidRDefault="006103EF">
      <w:pPr>
        <w:pStyle w:val="FootnoteText"/>
      </w:pPr>
      <w:r>
        <w:rPr>
          <w:rStyle w:val="FootnoteReference"/>
        </w:rPr>
        <w:footnoteRef/>
      </w:r>
      <w:r>
        <w:t xml:space="preserve">  </w:t>
      </w:r>
      <w:r w:rsidR="00C76EDE">
        <w:t>Anderson Water Company’s Response to Order No. 2</w:t>
      </w:r>
      <w:r w:rsidR="00716C05">
        <w:t xml:space="preserve">, Schedule I-1 </w:t>
      </w:r>
      <w:r w:rsidR="00C76EDE">
        <w:t>(Dec. 17, 2018).</w:t>
      </w:r>
    </w:p>
  </w:footnote>
  <w:footnote w:id="3">
    <w:p w14:paraId="7E60B72F" w14:textId="77777777" w:rsidR="00126D23" w:rsidRDefault="00126D23" w:rsidP="006F2036">
      <w:pPr>
        <w:pStyle w:val="FootnoteText"/>
        <w:rPr>
          <w:lang w:val="pt-BR"/>
        </w:rPr>
      </w:pPr>
    </w:p>
    <w:p w14:paraId="5F6082AE" w14:textId="02882051"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sidR="00C22FC6">
        <w:rPr>
          <w:lang w:val="pt-BR"/>
        </w:rPr>
        <w:t xml:space="preserve"> </w:t>
      </w:r>
      <w:r w:rsidR="00441F4C">
        <w:rPr>
          <w:lang w:val="pt-BR"/>
        </w:rPr>
        <w:t>§ 2003.049(e)</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20CC" w14:textId="7FAE0233" w:rsidR="00ED04FC" w:rsidRDefault="00ED04FC">
    <w:pPr>
      <w:pStyle w:val="Header"/>
    </w:pPr>
    <w:r>
      <w:t>PUC Docket No. </w:t>
    </w:r>
    <w:r w:rsidR="001C678B">
      <w:t>4</w:t>
    </w:r>
    <w:r w:rsidR="00635E2B">
      <w:t>8697</w:t>
    </w:r>
    <w:r>
      <w:tab/>
    </w:r>
    <w:r w:rsidR="00B12AC5">
      <w:t xml:space="preserve">Preliminary </w:t>
    </w:r>
    <w:r>
      <w:t>Order</w:t>
    </w:r>
    <w:r>
      <w:tab/>
      <w:t xml:space="preserve">Page </w:t>
    </w:r>
    <w:r>
      <w:fldChar w:fldCharType="begin"/>
    </w:r>
    <w:r>
      <w:instrText xml:space="preserve"> PAGE   \* MERGEFORMAT </w:instrText>
    </w:r>
    <w:r>
      <w:fldChar w:fldCharType="separate"/>
    </w:r>
    <w:r w:rsidR="008D761C">
      <w:rPr>
        <w:noProof/>
      </w:rPr>
      <w:t>7</w:t>
    </w:r>
    <w:r>
      <w:fldChar w:fldCharType="end"/>
    </w:r>
    <w:r>
      <w:t xml:space="preserve"> of </w:t>
    </w:r>
    <w:r w:rsidR="001A35E1">
      <w:fldChar w:fldCharType="begin"/>
    </w:r>
    <w:r w:rsidR="001A35E1">
      <w:instrText xml:space="preserve"> NUMPAGES   \* MERGEFORMAT </w:instrText>
    </w:r>
    <w:r w:rsidR="001A35E1">
      <w:fldChar w:fldCharType="separate"/>
    </w:r>
    <w:r w:rsidR="008D761C">
      <w:rPr>
        <w:noProof/>
      </w:rPr>
      <w:t>7</w:t>
    </w:r>
    <w:r w:rsidR="001A35E1">
      <w:rPr>
        <w:noProof/>
      </w:rPr>
      <w:fldChar w:fldCharType="end"/>
    </w:r>
  </w:p>
  <w:p w14:paraId="34ABF027" w14:textId="105F55FF" w:rsidR="00ED04FC" w:rsidRDefault="00ED04FC">
    <w:pPr>
      <w:pStyle w:val="Header"/>
    </w:pPr>
    <w:r>
      <w:t>SOAH Docket No. 473-</w:t>
    </w:r>
    <w:r w:rsidR="00635E2B">
      <w:t>20</w:t>
    </w:r>
    <w:r>
      <w:t>-</w:t>
    </w:r>
    <w:r w:rsidR="00635E2B">
      <w:t>1117</w:t>
    </w:r>
    <w:r w:rsidR="006D34E9">
      <w:t>.WS</w:t>
    </w:r>
  </w:p>
  <w:p w14:paraId="4328CAEE"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8B6C2A20"/>
    <w:lvl w:ilvl="0">
      <w:start w:val="1"/>
      <w:numFmt w:val="decimal"/>
      <w:pStyle w:val="IssueList"/>
      <w:lvlText w:val="%1."/>
      <w:lvlJc w:val="left"/>
      <w:pPr>
        <w:ind w:left="36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E8B"/>
    <w:rsid w:val="00001E93"/>
    <w:rsid w:val="000148B6"/>
    <w:rsid w:val="00015BFE"/>
    <w:rsid w:val="00025E1D"/>
    <w:rsid w:val="0003037E"/>
    <w:rsid w:val="00030F2D"/>
    <w:rsid w:val="00033673"/>
    <w:rsid w:val="000425E2"/>
    <w:rsid w:val="00054C1F"/>
    <w:rsid w:val="0005616A"/>
    <w:rsid w:val="000756D0"/>
    <w:rsid w:val="0008174B"/>
    <w:rsid w:val="000A100F"/>
    <w:rsid w:val="000A3E99"/>
    <w:rsid w:val="000B70F5"/>
    <w:rsid w:val="000B74D3"/>
    <w:rsid w:val="000B7BCD"/>
    <w:rsid w:val="000C0879"/>
    <w:rsid w:val="000C0EC8"/>
    <w:rsid w:val="000C2353"/>
    <w:rsid w:val="000D1B95"/>
    <w:rsid w:val="000D31A1"/>
    <w:rsid w:val="000D4D99"/>
    <w:rsid w:val="000D5839"/>
    <w:rsid w:val="000D7AD6"/>
    <w:rsid w:val="000E42F0"/>
    <w:rsid w:val="000E5DBE"/>
    <w:rsid w:val="000E7BB1"/>
    <w:rsid w:val="000E7F8D"/>
    <w:rsid w:val="001152A2"/>
    <w:rsid w:val="001169CA"/>
    <w:rsid w:val="00126D23"/>
    <w:rsid w:val="001310CE"/>
    <w:rsid w:val="00134080"/>
    <w:rsid w:val="00136A95"/>
    <w:rsid w:val="00140629"/>
    <w:rsid w:val="00145C40"/>
    <w:rsid w:val="00160DCD"/>
    <w:rsid w:val="0016220D"/>
    <w:rsid w:val="00171714"/>
    <w:rsid w:val="001717BE"/>
    <w:rsid w:val="0017568A"/>
    <w:rsid w:val="00176E93"/>
    <w:rsid w:val="001824E7"/>
    <w:rsid w:val="00191E8B"/>
    <w:rsid w:val="001A0FCA"/>
    <w:rsid w:val="001A22C9"/>
    <w:rsid w:val="001A35E1"/>
    <w:rsid w:val="001A65C1"/>
    <w:rsid w:val="001C678B"/>
    <w:rsid w:val="001D2776"/>
    <w:rsid w:val="001E05C9"/>
    <w:rsid w:val="001E24EB"/>
    <w:rsid w:val="001E360C"/>
    <w:rsid w:val="001E3776"/>
    <w:rsid w:val="001E56E9"/>
    <w:rsid w:val="001E799E"/>
    <w:rsid w:val="001E7A35"/>
    <w:rsid w:val="001F10CC"/>
    <w:rsid w:val="001F135E"/>
    <w:rsid w:val="002173D9"/>
    <w:rsid w:val="00233E89"/>
    <w:rsid w:val="00234987"/>
    <w:rsid w:val="0024296D"/>
    <w:rsid w:val="002512E7"/>
    <w:rsid w:val="00254363"/>
    <w:rsid w:val="00254614"/>
    <w:rsid w:val="00260077"/>
    <w:rsid w:val="00266F9F"/>
    <w:rsid w:val="00270853"/>
    <w:rsid w:val="0027577D"/>
    <w:rsid w:val="00277DF9"/>
    <w:rsid w:val="00285050"/>
    <w:rsid w:val="00285DBD"/>
    <w:rsid w:val="002863DD"/>
    <w:rsid w:val="00291013"/>
    <w:rsid w:val="00292C5E"/>
    <w:rsid w:val="00292E9D"/>
    <w:rsid w:val="002959BC"/>
    <w:rsid w:val="002A1D34"/>
    <w:rsid w:val="002A1E73"/>
    <w:rsid w:val="002A3A2C"/>
    <w:rsid w:val="002B2BC2"/>
    <w:rsid w:val="002D074E"/>
    <w:rsid w:val="002D2725"/>
    <w:rsid w:val="002E5BB9"/>
    <w:rsid w:val="002E70C4"/>
    <w:rsid w:val="002F6E61"/>
    <w:rsid w:val="00303670"/>
    <w:rsid w:val="00307F43"/>
    <w:rsid w:val="00307F9E"/>
    <w:rsid w:val="00311B37"/>
    <w:rsid w:val="003123CF"/>
    <w:rsid w:val="00312838"/>
    <w:rsid w:val="00316A7D"/>
    <w:rsid w:val="00321EEC"/>
    <w:rsid w:val="003229D4"/>
    <w:rsid w:val="00323B26"/>
    <w:rsid w:val="003329E7"/>
    <w:rsid w:val="0034174E"/>
    <w:rsid w:val="003509AD"/>
    <w:rsid w:val="00361FD3"/>
    <w:rsid w:val="00363561"/>
    <w:rsid w:val="003637BE"/>
    <w:rsid w:val="00364E81"/>
    <w:rsid w:val="003A007C"/>
    <w:rsid w:val="003C3A79"/>
    <w:rsid w:val="003C3E54"/>
    <w:rsid w:val="003C7AE1"/>
    <w:rsid w:val="003E747B"/>
    <w:rsid w:val="003F104B"/>
    <w:rsid w:val="003F34B2"/>
    <w:rsid w:val="003F37E4"/>
    <w:rsid w:val="003F510D"/>
    <w:rsid w:val="0040697A"/>
    <w:rsid w:val="004137B7"/>
    <w:rsid w:val="00414E4E"/>
    <w:rsid w:val="0042048C"/>
    <w:rsid w:val="0042204C"/>
    <w:rsid w:val="004313CB"/>
    <w:rsid w:val="00433B5E"/>
    <w:rsid w:val="00441F4C"/>
    <w:rsid w:val="00442AE0"/>
    <w:rsid w:val="00445A8F"/>
    <w:rsid w:val="00460626"/>
    <w:rsid w:val="00465BE1"/>
    <w:rsid w:val="0046644C"/>
    <w:rsid w:val="00473C3C"/>
    <w:rsid w:val="00473E28"/>
    <w:rsid w:val="004743C7"/>
    <w:rsid w:val="0048124F"/>
    <w:rsid w:val="00490E22"/>
    <w:rsid w:val="004A0331"/>
    <w:rsid w:val="004A31B6"/>
    <w:rsid w:val="004A4C2C"/>
    <w:rsid w:val="004B0A7C"/>
    <w:rsid w:val="004B1C63"/>
    <w:rsid w:val="004C0C97"/>
    <w:rsid w:val="004C4D6C"/>
    <w:rsid w:val="004D3142"/>
    <w:rsid w:val="004E082A"/>
    <w:rsid w:val="004E1D33"/>
    <w:rsid w:val="004F0465"/>
    <w:rsid w:val="004F15FD"/>
    <w:rsid w:val="004F5856"/>
    <w:rsid w:val="004F5882"/>
    <w:rsid w:val="00516EDA"/>
    <w:rsid w:val="0052097D"/>
    <w:rsid w:val="00525BB9"/>
    <w:rsid w:val="00535395"/>
    <w:rsid w:val="00536C4E"/>
    <w:rsid w:val="00546DB5"/>
    <w:rsid w:val="00554F6B"/>
    <w:rsid w:val="00556A66"/>
    <w:rsid w:val="005834FA"/>
    <w:rsid w:val="005840E4"/>
    <w:rsid w:val="005A0EF8"/>
    <w:rsid w:val="005A1B5A"/>
    <w:rsid w:val="005A1EAA"/>
    <w:rsid w:val="005A246C"/>
    <w:rsid w:val="005A2616"/>
    <w:rsid w:val="005A2CE9"/>
    <w:rsid w:val="005B7344"/>
    <w:rsid w:val="005C2657"/>
    <w:rsid w:val="005C2EA6"/>
    <w:rsid w:val="005C3512"/>
    <w:rsid w:val="005C67DC"/>
    <w:rsid w:val="005D2FA6"/>
    <w:rsid w:val="005D5A00"/>
    <w:rsid w:val="005E2171"/>
    <w:rsid w:val="005F7AC0"/>
    <w:rsid w:val="00604A1C"/>
    <w:rsid w:val="0060533D"/>
    <w:rsid w:val="00607D4E"/>
    <w:rsid w:val="006103EF"/>
    <w:rsid w:val="00614EC7"/>
    <w:rsid w:val="00617CF1"/>
    <w:rsid w:val="0062202F"/>
    <w:rsid w:val="00623BCA"/>
    <w:rsid w:val="00624726"/>
    <w:rsid w:val="006256DA"/>
    <w:rsid w:val="00625953"/>
    <w:rsid w:val="00626A57"/>
    <w:rsid w:val="00635E2B"/>
    <w:rsid w:val="00636D7B"/>
    <w:rsid w:val="00641C76"/>
    <w:rsid w:val="0065663D"/>
    <w:rsid w:val="00664990"/>
    <w:rsid w:val="0067692D"/>
    <w:rsid w:val="00677B5E"/>
    <w:rsid w:val="006A3E8E"/>
    <w:rsid w:val="006A3E97"/>
    <w:rsid w:val="006A43DA"/>
    <w:rsid w:val="006A7ED4"/>
    <w:rsid w:val="006B1BE7"/>
    <w:rsid w:val="006B23C5"/>
    <w:rsid w:val="006B2D6C"/>
    <w:rsid w:val="006C6740"/>
    <w:rsid w:val="006D34E9"/>
    <w:rsid w:val="006E6696"/>
    <w:rsid w:val="006E7168"/>
    <w:rsid w:val="006F2036"/>
    <w:rsid w:val="006F3763"/>
    <w:rsid w:val="00700983"/>
    <w:rsid w:val="00701931"/>
    <w:rsid w:val="00706AFE"/>
    <w:rsid w:val="00715D75"/>
    <w:rsid w:val="00716C05"/>
    <w:rsid w:val="00731FAA"/>
    <w:rsid w:val="007367AB"/>
    <w:rsid w:val="00744BC1"/>
    <w:rsid w:val="007572FC"/>
    <w:rsid w:val="00760221"/>
    <w:rsid w:val="00766A28"/>
    <w:rsid w:val="007744A6"/>
    <w:rsid w:val="0077667C"/>
    <w:rsid w:val="00776BBF"/>
    <w:rsid w:val="00782706"/>
    <w:rsid w:val="007828C0"/>
    <w:rsid w:val="00791197"/>
    <w:rsid w:val="00795AEE"/>
    <w:rsid w:val="007A1177"/>
    <w:rsid w:val="007A5CBA"/>
    <w:rsid w:val="007A62F1"/>
    <w:rsid w:val="007A7AC7"/>
    <w:rsid w:val="007B4079"/>
    <w:rsid w:val="007B4F9D"/>
    <w:rsid w:val="007C336F"/>
    <w:rsid w:val="007C4447"/>
    <w:rsid w:val="007D1D7F"/>
    <w:rsid w:val="007D618F"/>
    <w:rsid w:val="007E4024"/>
    <w:rsid w:val="007F5345"/>
    <w:rsid w:val="007F6B25"/>
    <w:rsid w:val="0080046C"/>
    <w:rsid w:val="00802B20"/>
    <w:rsid w:val="00805C72"/>
    <w:rsid w:val="0081102F"/>
    <w:rsid w:val="0082235C"/>
    <w:rsid w:val="00824970"/>
    <w:rsid w:val="00825F59"/>
    <w:rsid w:val="0083636C"/>
    <w:rsid w:val="00842766"/>
    <w:rsid w:val="008436DF"/>
    <w:rsid w:val="00846736"/>
    <w:rsid w:val="00851DD2"/>
    <w:rsid w:val="00853902"/>
    <w:rsid w:val="00854518"/>
    <w:rsid w:val="00857ADA"/>
    <w:rsid w:val="00862A4E"/>
    <w:rsid w:val="008738BF"/>
    <w:rsid w:val="00875342"/>
    <w:rsid w:val="00885AD5"/>
    <w:rsid w:val="00886280"/>
    <w:rsid w:val="00895445"/>
    <w:rsid w:val="00897319"/>
    <w:rsid w:val="008A68B6"/>
    <w:rsid w:val="008A78AA"/>
    <w:rsid w:val="008B47F7"/>
    <w:rsid w:val="008B601C"/>
    <w:rsid w:val="008B7933"/>
    <w:rsid w:val="008C122A"/>
    <w:rsid w:val="008C510C"/>
    <w:rsid w:val="008C7388"/>
    <w:rsid w:val="008C748F"/>
    <w:rsid w:val="008C7F87"/>
    <w:rsid w:val="008D1724"/>
    <w:rsid w:val="008D761C"/>
    <w:rsid w:val="008E32B3"/>
    <w:rsid w:val="008E419F"/>
    <w:rsid w:val="008E7131"/>
    <w:rsid w:val="008F2ED0"/>
    <w:rsid w:val="008F4DEA"/>
    <w:rsid w:val="00901944"/>
    <w:rsid w:val="00923818"/>
    <w:rsid w:val="00926E28"/>
    <w:rsid w:val="00927A00"/>
    <w:rsid w:val="00950F3F"/>
    <w:rsid w:val="009614B2"/>
    <w:rsid w:val="00963559"/>
    <w:rsid w:val="0096609A"/>
    <w:rsid w:val="009727E0"/>
    <w:rsid w:val="0097673C"/>
    <w:rsid w:val="00976A05"/>
    <w:rsid w:val="009779BB"/>
    <w:rsid w:val="00977A7B"/>
    <w:rsid w:val="00983030"/>
    <w:rsid w:val="009933A0"/>
    <w:rsid w:val="0099389A"/>
    <w:rsid w:val="0099458D"/>
    <w:rsid w:val="009A0A53"/>
    <w:rsid w:val="009A13FD"/>
    <w:rsid w:val="009B1752"/>
    <w:rsid w:val="009C1919"/>
    <w:rsid w:val="009C566B"/>
    <w:rsid w:val="009C7336"/>
    <w:rsid w:val="009D576D"/>
    <w:rsid w:val="009D5F10"/>
    <w:rsid w:val="00A0278C"/>
    <w:rsid w:val="00A035EA"/>
    <w:rsid w:val="00A1301A"/>
    <w:rsid w:val="00A14621"/>
    <w:rsid w:val="00A20A94"/>
    <w:rsid w:val="00A332B9"/>
    <w:rsid w:val="00A34D7B"/>
    <w:rsid w:val="00A35B36"/>
    <w:rsid w:val="00A35D0E"/>
    <w:rsid w:val="00A40798"/>
    <w:rsid w:val="00A47D0B"/>
    <w:rsid w:val="00A530AE"/>
    <w:rsid w:val="00A60B92"/>
    <w:rsid w:val="00A836E3"/>
    <w:rsid w:val="00AC0282"/>
    <w:rsid w:val="00AC388A"/>
    <w:rsid w:val="00AC3E09"/>
    <w:rsid w:val="00AC3F3B"/>
    <w:rsid w:val="00AC482E"/>
    <w:rsid w:val="00AD45A5"/>
    <w:rsid w:val="00AD6D6A"/>
    <w:rsid w:val="00AD785E"/>
    <w:rsid w:val="00AE57B7"/>
    <w:rsid w:val="00B0263A"/>
    <w:rsid w:val="00B06D8B"/>
    <w:rsid w:val="00B0766E"/>
    <w:rsid w:val="00B12AC5"/>
    <w:rsid w:val="00B20359"/>
    <w:rsid w:val="00B22348"/>
    <w:rsid w:val="00B245FD"/>
    <w:rsid w:val="00B253DD"/>
    <w:rsid w:val="00B30EDC"/>
    <w:rsid w:val="00B3411F"/>
    <w:rsid w:val="00B41990"/>
    <w:rsid w:val="00B477F0"/>
    <w:rsid w:val="00B62D67"/>
    <w:rsid w:val="00B637B6"/>
    <w:rsid w:val="00B71CA8"/>
    <w:rsid w:val="00B74E39"/>
    <w:rsid w:val="00B75271"/>
    <w:rsid w:val="00B864E3"/>
    <w:rsid w:val="00B86ACF"/>
    <w:rsid w:val="00BA3F15"/>
    <w:rsid w:val="00BB0C5B"/>
    <w:rsid w:val="00BB0F1A"/>
    <w:rsid w:val="00BB2FCE"/>
    <w:rsid w:val="00BB5310"/>
    <w:rsid w:val="00BE60EE"/>
    <w:rsid w:val="00C11059"/>
    <w:rsid w:val="00C22FC6"/>
    <w:rsid w:val="00C22FE8"/>
    <w:rsid w:val="00C35B62"/>
    <w:rsid w:val="00C41191"/>
    <w:rsid w:val="00C42EBA"/>
    <w:rsid w:val="00C54659"/>
    <w:rsid w:val="00C61F20"/>
    <w:rsid w:val="00C62299"/>
    <w:rsid w:val="00C65D39"/>
    <w:rsid w:val="00C753D5"/>
    <w:rsid w:val="00C7657B"/>
    <w:rsid w:val="00C76EDE"/>
    <w:rsid w:val="00C777A5"/>
    <w:rsid w:val="00C850FC"/>
    <w:rsid w:val="00C8720B"/>
    <w:rsid w:val="00CA3640"/>
    <w:rsid w:val="00CA3A16"/>
    <w:rsid w:val="00CA5DD4"/>
    <w:rsid w:val="00CB27EF"/>
    <w:rsid w:val="00CB4C46"/>
    <w:rsid w:val="00CB61E1"/>
    <w:rsid w:val="00CC748A"/>
    <w:rsid w:val="00CE4CD7"/>
    <w:rsid w:val="00CE61C5"/>
    <w:rsid w:val="00CF1C16"/>
    <w:rsid w:val="00CF5F27"/>
    <w:rsid w:val="00CF7470"/>
    <w:rsid w:val="00D0189B"/>
    <w:rsid w:val="00D03394"/>
    <w:rsid w:val="00D07925"/>
    <w:rsid w:val="00D1503F"/>
    <w:rsid w:val="00D16AD8"/>
    <w:rsid w:val="00D1795F"/>
    <w:rsid w:val="00D30D78"/>
    <w:rsid w:val="00D335EB"/>
    <w:rsid w:val="00D451DC"/>
    <w:rsid w:val="00D46619"/>
    <w:rsid w:val="00D51252"/>
    <w:rsid w:val="00D53620"/>
    <w:rsid w:val="00D54EA2"/>
    <w:rsid w:val="00D560FA"/>
    <w:rsid w:val="00D624B7"/>
    <w:rsid w:val="00D706B4"/>
    <w:rsid w:val="00D7197D"/>
    <w:rsid w:val="00D73D44"/>
    <w:rsid w:val="00D75116"/>
    <w:rsid w:val="00D925EE"/>
    <w:rsid w:val="00DA10DD"/>
    <w:rsid w:val="00DB469E"/>
    <w:rsid w:val="00DC14EC"/>
    <w:rsid w:val="00DC4075"/>
    <w:rsid w:val="00DE7B0C"/>
    <w:rsid w:val="00DF1D74"/>
    <w:rsid w:val="00E324F5"/>
    <w:rsid w:val="00E41A07"/>
    <w:rsid w:val="00E44617"/>
    <w:rsid w:val="00E50F1A"/>
    <w:rsid w:val="00E56EC9"/>
    <w:rsid w:val="00E625E4"/>
    <w:rsid w:val="00E7622D"/>
    <w:rsid w:val="00E765A6"/>
    <w:rsid w:val="00E76F88"/>
    <w:rsid w:val="00E77696"/>
    <w:rsid w:val="00E8127A"/>
    <w:rsid w:val="00E9079F"/>
    <w:rsid w:val="00E92184"/>
    <w:rsid w:val="00E930F3"/>
    <w:rsid w:val="00E93A17"/>
    <w:rsid w:val="00E94DA6"/>
    <w:rsid w:val="00E97F88"/>
    <w:rsid w:val="00EA6393"/>
    <w:rsid w:val="00EB3FB6"/>
    <w:rsid w:val="00ED04FC"/>
    <w:rsid w:val="00ED3B0A"/>
    <w:rsid w:val="00EE2BE2"/>
    <w:rsid w:val="00EE302E"/>
    <w:rsid w:val="00EE4E5D"/>
    <w:rsid w:val="00EE5DDA"/>
    <w:rsid w:val="00EF28B0"/>
    <w:rsid w:val="00F0115D"/>
    <w:rsid w:val="00F018DB"/>
    <w:rsid w:val="00F03F38"/>
    <w:rsid w:val="00F1058E"/>
    <w:rsid w:val="00F14DF8"/>
    <w:rsid w:val="00F15E93"/>
    <w:rsid w:val="00F176D9"/>
    <w:rsid w:val="00F24715"/>
    <w:rsid w:val="00F30A0F"/>
    <w:rsid w:val="00F61B34"/>
    <w:rsid w:val="00F62245"/>
    <w:rsid w:val="00F73185"/>
    <w:rsid w:val="00F7524C"/>
    <w:rsid w:val="00F76445"/>
    <w:rsid w:val="00F8137B"/>
    <w:rsid w:val="00F82D06"/>
    <w:rsid w:val="00F84D68"/>
    <w:rsid w:val="00FA1E83"/>
    <w:rsid w:val="00FA316F"/>
    <w:rsid w:val="00FB261C"/>
    <w:rsid w:val="00FB2999"/>
    <w:rsid w:val="00FB32AA"/>
    <w:rsid w:val="00FB387A"/>
    <w:rsid w:val="00FC1C7E"/>
    <w:rsid w:val="00FC579E"/>
    <w:rsid w:val="00FD1C0B"/>
    <w:rsid w:val="00FE4318"/>
    <w:rsid w:val="00FE6519"/>
    <w:rsid w:val="00FF1816"/>
    <w:rsid w:val="00FF1B2E"/>
    <w:rsid w:val="00FF4271"/>
    <w:rsid w:val="00FF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73B324"/>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 w:type="character" w:styleId="CommentReference">
    <w:name w:val="annotation reference"/>
    <w:basedOn w:val="DefaultParagraphFont"/>
    <w:uiPriority w:val="99"/>
    <w:semiHidden/>
    <w:unhideWhenUsed/>
    <w:rsid w:val="00465BE1"/>
    <w:rPr>
      <w:sz w:val="16"/>
      <w:szCs w:val="16"/>
    </w:rPr>
  </w:style>
  <w:style w:type="paragraph" w:styleId="CommentText">
    <w:name w:val="annotation text"/>
    <w:basedOn w:val="Normal"/>
    <w:link w:val="CommentTextChar"/>
    <w:uiPriority w:val="99"/>
    <w:semiHidden/>
    <w:unhideWhenUsed/>
    <w:rsid w:val="00465BE1"/>
    <w:rPr>
      <w:sz w:val="20"/>
      <w:szCs w:val="20"/>
    </w:rPr>
  </w:style>
  <w:style w:type="character" w:customStyle="1" w:styleId="CommentTextChar">
    <w:name w:val="Comment Text Char"/>
    <w:basedOn w:val="DefaultParagraphFont"/>
    <w:link w:val="CommentText"/>
    <w:uiPriority w:val="99"/>
    <w:semiHidden/>
    <w:rsid w:val="00465BE1"/>
    <w:rPr>
      <w:sz w:val="20"/>
      <w:szCs w:val="20"/>
    </w:rPr>
  </w:style>
  <w:style w:type="paragraph" w:styleId="CommentSubject">
    <w:name w:val="annotation subject"/>
    <w:basedOn w:val="CommentText"/>
    <w:next w:val="CommentText"/>
    <w:link w:val="CommentSubjectChar"/>
    <w:uiPriority w:val="99"/>
    <w:semiHidden/>
    <w:unhideWhenUsed/>
    <w:rsid w:val="00465BE1"/>
    <w:rPr>
      <w:b/>
      <w:bCs/>
    </w:rPr>
  </w:style>
  <w:style w:type="character" w:customStyle="1" w:styleId="CommentSubjectChar">
    <w:name w:val="Comment Subject Char"/>
    <w:basedOn w:val="CommentTextChar"/>
    <w:link w:val="CommentSubject"/>
    <w:uiPriority w:val="99"/>
    <w:semiHidden/>
    <w:rsid w:val="00465BE1"/>
    <w:rPr>
      <w:b/>
      <w:bCs/>
      <w:sz w:val="20"/>
      <w:szCs w:val="20"/>
    </w:rPr>
  </w:style>
  <w:style w:type="table" w:customStyle="1" w:styleId="TableGrid1">
    <w:name w:val="Table Grid1"/>
    <w:basedOn w:val="TableNormal"/>
    <w:next w:val="TableGrid"/>
    <w:uiPriority w:val="39"/>
    <w:rsid w:val="001E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84B8E-3C00-4E75-A9F9-65954A20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30</TotalTime>
  <Pages>8</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Hicks, Ruby</cp:lastModifiedBy>
  <cp:revision>31</cp:revision>
  <cp:lastPrinted>2019-12-06T18:14:00Z</cp:lastPrinted>
  <dcterms:created xsi:type="dcterms:W3CDTF">2019-12-12T16:25:00Z</dcterms:created>
  <dcterms:modified xsi:type="dcterms:W3CDTF">2019-12-12T22:12:00Z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